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7A4" w:rsidRPr="00E479B9" w:rsidRDefault="00D007A4" w:rsidP="00D007A4">
      <w:pPr>
        <w:jc w:val="right"/>
      </w:pPr>
      <w:r>
        <w:t>Приложение №1 к Договору</w:t>
      </w:r>
    </w:p>
    <w:p w:rsidR="002C4A79" w:rsidRDefault="002C4A79">
      <w:pPr>
        <w:widowControl w:val="0"/>
        <w:jc w:val="center"/>
        <w:rPr>
          <w:b/>
        </w:rPr>
      </w:pPr>
    </w:p>
    <w:p w:rsidR="002C4A79" w:rsidRDefault="002F701B">
      <w:pPr>
        <w:widowControl w:val="0"/>
        <w:spacing w:before="120"/>
        <w:jc w:val="center"/>
        <w:rPr>
          <w:b/>
        </w:rPr>
      </w:pPr>
      <w:r>
        <w:rPr>
          <w:b/>
        </w:rPr>
        <w:t>ТЕХНИЧЕСКОЕ ЗАДАНИЕ</w:t>
      </w:r>
    </w:p>
    <w:p w:rsidR="002C4A79" w:rsidRDefault="002F701B">
      <w:pPr>
        <w:widowControl w:val="0"/>
        <w:spacing w:before="120"/>
        <w:jc w:val="center"/>
      </w:pPr>
      <w:r>
        <w:rPr>
          <w:color w:val="000000"/>
        </w:rPr>
        <w:t>на выполнение СМР по монтажу систем видеонаблюдения и Сервисной поддержки оборудования программно-аппаратны</w:t>
      </w:r>
      <w:r w:rsidR="00E479B9">
        <w:rPr>
          <w:color w:val="000000"/>
        </w:rPr>
        <w:t>х комплексов (ПАК)</w:t>
      </w:r>
    </w:p>
    <w:p w:rsidR="002C4A79" w:rsidRDefault="002C4A79">
      <w:pPr>
        <w:jc w:val="center"/>
        <w:rPr>
          <w:b/>
        </w:rPr>
      </w:pPr>
    </w:p>
    <w:p w:rsidR="002C4A79" w:rsidRDefault="002F701B">
      <w:pPr>
        <w:pStyle w:val="a"/>
        <w:numPr>
          <w:ilvl w:val="0"/>
          <w:numId w:val="13"/>
        </w:numPr>
      </w:pPr>
      <w:r>
        <w:t xml:space="preserve">Место выполнения работ: </w:t>
      </w:r>
      <w:r w:rsidR="009A073E">
        <w:t>Псковская область</w:t>
      </w:r>
    </w:p>
    <w:p w:rsidR="002C4A79" w:rsidRDefault="002F701B" w:rsidP="00920FAB">
      <w:pPr>
        <w:pStyle w:val="a"/>
        <w:numPr>
          <w:ilvl w:val="0"/>
          <w:numId w:val="4"/>
        </w:numPr>
      </w:pPr>
      <w:r>
        <w:t xml:space="preserve">Ориентировочное число объектов к подключению: </w:t>
      </w:r>
      <w:r w:rsidR="00920FAB" w:rsidRPr="00920FAB">
        <w:t>в соответствии с перечнем объектов для строительства (передаётся в момент заключения Заказа)</w:t>
      </w:r>
    </w:p>
    <w:p w:rsidR="002C4A79" w:rsidRDefault="002C4A79">
      <w:pPr>
        <w:pStyle w:val="aff4"/>
        <w:ind w:left="0"/>
        <w:jc w:val="both"/>
        <w:rPr>
          <w:color w:val="000000"/>
        </w:rPr>
      </w:pPr>
    </w:p>
    <w:p w:rsidR="002C4A79" w:rsidRDefault="002F701B">
      <w:pPr>
        <w:pStyle w:val="a"/>
        <w:numPr>
          <w:ilvl w:val="0"/>
          <w:numId w:val="14"/>
        </w:numPr>
      </w:pPr>
      <w:r>
        <w:t>Гарантийный срок на выполненные СМР, используемые Материалы составляет 24 (двадцать четыре) месяца с даты подписания Акта приёмки Объекта Исполнителем и Заказчиком (в случае если Акт приёмки Объекта подписан с замечаниями – с даты подписания Сторонами ведомости устранения замечаний).</w:t>
      </w:r>
    </w:p>
    <w:p w:rsidR="002C4A79" w:rsidRDefault="002C4A79">
      <w:pPr>
        <w:pStyle w:val="aff4"/>
        <w:ind w:left="0"/>
        <w:jc w:val="both"/>
        <w:rPr>
          <w:color w:val="000000"/>
        </w:rPr>
      </w:pPr>
    </w:p>
    <w:p w:rsidR="002C4A79" w:rsidRDefault="002F701B">
      <w:pPr>
        <w:pStyle w:val="a"/>
        <w:numPr>
          <w:ilvl w:val="0"/>
          <w:numId w:val="15"/>
        </w:numPr>
        <w:rPr>
          <w:color w:val="000000"/>
        </w:rPr>
      </w:pPr>
      <w:r>
        <w:t>Требования, предъявляемые к работам по монтажу систем видеонаблюдения:</w:t>
      </w:r>
    </w:p>
    <w:p w:rsidR="002C4A79" w:rsidRDefault="002C4A79">
      <w:pPr>
        <w:pStyle w:val="aff4"/>
        <w:rPr>
          <w:color w:val="000000"/>
        </w:rPr>
      </w:pPr>
    </w:p>
    <w:p w:rsidR="002C4A79" w:rsidRDefault="002F701B" w:rsidP="00E479B9">
      <w:pPr>
        <w:pStyle w:val="afff"/>
        <w:numPr>
          <w:ilvl w:val="1"/>
          <w:numId w:val="16"/>
        </w:numPr>
      </w:pPr>
      <w:r>
        <w:t xml:space="preserve">Общие требования. Структура и архитектура СКС должны соответствовать международным стандартам (ISO/IEC 11801, </w:t>
      </w:r>
      <w:r w:rsidR="00E479B9" w:rsidRPr="00E479B9">
        <w:t>ГОСТ Р 53246-2025</w:t>
      </w:r>
      <w:r>
        <w:t>). При выполнении работ должны использоваться материалы, комплектующие и оборудование, имеющие Российские и международные сертификаты качества в соответствии с требованиями ГОСТ, ГОСТ Р и стандартами серий ISO 9000 – 9001.</w:t>
      </w:r>
    </w:p>
    <w:p w:rsidR="002C4A79" w:rsidRDefault="002F701B">
      <w:pPr>
        <w:pStyle w:val="afff"/>
        <w:numPr>
          <w:ilvl w:val="1"/>
          <w:numId w:val="17"/>
        </w:numPr>
      </w:pPr>
      <w:r>
        <w:t>СКС строиться на 4-парном неэкранированном/экранированном UTP кабеле:</w:t>
      </w:r>
    </w:p>
    <w:p w:rsidR="002C4A79" w:rsidRDefault="002F701B">
      <w:pPr>
        <w:pStyle w:val="afff"/>
        <w:numPr>
          <w:ilvl w:val="2"/>
          <w:numId w:val="10"/>
        </w:numPr>
      </w:pPr>
      <w:r>
        <w:t>категории не ниже 5е,</w:t>
      </w:r>
    </w:p>
    <w:p w:rsidR="002C4A79" w:rsidRDefault="002F701B">
      <w:pPr>
        <w:pStyle w:val="afff"/>
        <w:numPr>
          <w:ilvl w:val="2"/>
          <w:numId w:val="10"/>
        </w:numPr>
      </w:pPr>
      <w:r>
        <w:t xml:space="preserve"> Материал провода: Медь;</w:t>
      </w:r>
    </w:p>
    <w:p w:rsidR="002C4A79" w:rsidRDefault="002F701B" w:rsidP="001B2D98">
      <w:pPr>
        <w:pStyle w:val="afff"/>
        <w:numPr>
          <w:ilvl w:val="2"/>
          <w:numId w:val="10"/>
        </w:numPr>
      </w:pPr>
      <w:r>
        <w:t xml:space="preserve">Кабель соответствует ГОСТ </w:t>
      </w:r>
      <w:r w:rsidR="001B2D98" w:rsidRPr="001B2D98">
        <w:t>Р 54429-2011</w:t>
      </w:r>
      <w:r>
        <w:t>;</w:t>
      </w:r>
    </w:p>
    <w:p w:rsidR="002C4A79" w:rsidRDefault="002F701B">
      <w:pPr>
        <w:pStyle w:val="afff"/>
        <w:numPr>
          <w:ilvl w:val="2"/>
          <w:numId w:val="10"/>
        </w:numPr>
      </w:pPr>
      <w:r>
        <w:t>Класс пожарной опасности П1б.8.1.1.1 по ГОСТ 31565-2012.</w:t>
      </w:r>
    </w:p>
    <w:p w:rsidR="002C4A79" w:rsidRDefault="002F701B">
      <w:pPr>
        <w:pStyle w:val="afff"/>
        <w:numPr>
          <w:ilvl w:val="1"/>
          <w:numId w:val="18"/>
        </w:numPr>
      </w:pPr>
      <w:r>
        <w:t>Слаботочные и силовые кабели должны прокладываться на расстоянии не менее 30 мм друг от друга. При прокладке силового кабеля должен использоваться короб/гофра труба и комплектоваться всеми необходимыми декоративными элементами (углы, заглушки, розетки).</w:t>
      </w:r>
    </w:p>
    <w:p w:rsidR="002C4A79" w:rsidRDefault="002F701B">
      <w:pPr>
        <w:pStyle w:val="afff"/>
        <w:numPr>
          <w:ilvl w:val="1"/>
          <w:numId w:val="19"/>
        </w:numPr>
      </w:pPr>
      <w:r>
        <w:t>Не допускается монтаж системы кабельных каналов по полу, а также с пересечением оконных, дверных и иных проемов. Не допускается обустройство кабельных каналов, пересекающих трубы центрального водоснабжения и отопления</w:t>
      </w:r>
    </w:p>
    <w:p w:rsidR="002C4A79" w:rsidRDefault="002F701B">
      <w:pPr>
        <w:pStyle w:val="afff"/>
        <w:numPr>
          <w:ilvl w:val="1"/>
          <w:numId w:val="20"/>
        </w:numPr>
      </w:pPr>
      <w:r>
        <w:t>Внутренние электрические сети выполнить медными кабелями сечением не менее 1,5 мм.</w:t>
      </w:r>
    </w:p>
    <w:p w:rsidR="002C4A79" w:rsidRDefault="002F701B">
      <w:pPr>
        <w:pStyle w:val="afff"/>
        <w:numPr>
          <w:ilvl w:val="1"/>
          <w:numId w:val="21"/>
        </w:numPr>
      </w:pPr>
      <w:r>
        <w:t>Электроснабжение оборудования, устанавливаемого в помещениях центров коммутации, осуществляется от ИБП.</w:t>
      </w:r>
    </w:p>
    <w:p w:rsidR="002C4A79" w:rsidRDefault="002F701B">
      <w:pPr>
        <w:pStyle w:val="afff"/>
        <w:numPr>
          <w:ilvl w:val="1"/>
          <w:numId w:val="22"/>
        </w:numPr>
      </w:pPr>
      <w:r>
        <w:t>Все комплектующие СКС (кабель, розетки, коммутационные панели, соединительные корды) должны соответствовать требованиям стандарта IEC60603-7 и удовлетворять требованиям для категории 5е или выше, а также иметь сертификаты качества.</w:t>
      </w:r>
    </w:p>
    <w:p w:rsidR="002C4A79" w:rsidRDefault="002F701B">
      <w:pPr>
        <w:pStyle w:val="afff"/>
        <w:numPr>
          <w:ilvl w:val="1"/>
          <w:numId w:val="23"/>
        </w:numPr>
      </w:pPr>
      <w:r>
        <w:t>Оптические кабеля и пассивные оптические устройства должны иметь сертификат соответствия оптического кабеля "Техническому регламенту о требованиях пожарной безопасности" от 22.07.2008 № 123-ФЗ и декларация о соответствии используемого оптического кабеля "Правилам применения оптических кабелей связи, пассивных оптических устройств и устройств для сварки оптических волокон", утвержденным Приказом Министерства информационных технологий и связи РФ от 19.04.2006 № 47.</w:t>
      </w:r>
    </w:p>
    <w:p w:rsidR="002C4A79" w:rsidRDefault="002F701B">
      <w:pPr>
        <w:pStyle w:val="afff"/>
        <w:numPr>
          <w:ilvl w:val="1"/>
          <w:numId w:val="24"/>
        </w:numPr>
      </w:pPr>
      <w:r>
        <w:t>Производство СМР по каждому Заказу осуществляется в соответствии с техническими требованиями, рабочими проектами, типовыми проектными решениями, Заданиями на работы, технической документацией на Оборудование, ГОСТами, техническими условиями, принятыми в отрасли, и действующим законодательством РФ.</w:t>
      </w:r>
    </w:p>
    <w:p w:rsidR="002C4A79" w:rsidRDefault="002F701B">
      <w:pPr>
        <w:pStyle w:val="afff"/>
        <w:numPr>
          <w:ilvl w:val="1"/>
          <w:numId w:val="25"/>
        </w:numPr>
      </w:pPr>
      <w:r>
        <w:t>Документация, необходимая Исполнителю для выполнения СМР, указывается в Заказе, является неотъемлемой частью Заказа и передается Заказчиком Исполнителю вместе с Заказом.</w:t>
      </w:r>
    </w:p>
    <w:p w:rsidR="002C4A79" w:rsidRDefault="002F701B">
      <w:pPr>
        <w:pStyle w:val="afff"/>
        <w:numPr>
          <w:ilvl w:val="1"/>
          <w:numId w:val="26"/>
        </w:numPr>
      </w:pPr>
      <w:r>
        <w:t>Исполнитель проводит СМР на основании рабочего проекта и/или типовых проектных решений с соблюдением необходимых мер безопасности, ГОСТов и технических условий, принятых в отрасли связи.</w:t>
      </w:r>
    </w:p>
    <w:p w:rsidR="002C4A79" w:rsidRDefault="002F701B">
      <w:pPr>
        <w:pStyle w:val="afff"/>
        <w:numPr>
          <w:ilvl w:val="1"/>
          <w:numId w:val="27"/>
        </w:numPr>
      </w:pPr>
      <w:r>
        <w:t xml:space="preserve">Исполнитель от имени Заказчика осуществляет оформление всех необходимых согласований и получение всех разрешительных документов для выполнения СМР в объеме, необходимом для нормальной эксплуатации Объектов, в порядке, предусмотренном действующими Нормативно-правовыми актами.    </w:t>
      </w:r>
    </w:p>
    <w:p w:rsidR="002C4A79" w:rsidRDefault="002F701B">
      <w:pPr>
        <w:pStyle w:val="afff"/>
        <w:numPr>
          <w:ilvl w:val="1"/>
          <w:numId w:val="28"/>
        </w:numPr>
      </w:pPr>
      <w:r>
        <w:t>Все изменения, вносимые Исполнителем в ходе проведения СМР в рабочий проект или типовые проектные решения, согласовываются с Заказчиком в течение 2 (двух) рабочих дней.</w:t>
      </w:r>
    </w:p>
    <w:p w:rsidR="002C4A79" w:rsidRDefault="002F701B">
      <w:pPr>
        <w:pStyle w:val="afff"/>
        <w:numPr>
          <w:ilvl w:val="1"/>
          <w:numId w:val="29"/>
        </w:numPr>
      </w:pPr>
      <w:r>
        <w:t>СМР проводятся с использованием расходных материалов и кабельной продукции Исполнителя. Расходные материалы и кабельная продукция включены в стоимость работ.</w:t>
      </w:r>
    </w:p>
    <w:p w:rsidR="002C4A79" w:rsidRDefault="002F701B">
      <w:pPr>
        <w:pStyle w:val="afff"/>
        <w:numPr>
          <w:ilvl w:val="1"/>
          <w:numId w:val="30"/>
        </w:numPr>
      </w:pPr>
      <w:r>
        <w:t>Исполнитель обязан оповещать подразделение эксплуатации и подразделение строительства (Заказчика) за 3 (три) рабочих дня до окончания строительства для планирования приемки СМР.</w:t>
      </w:r>
    </w:p>
    <w:p w:rsidR="002C4A79" w:rsidRDefault="002F701B">
      <w:pPr>
        <w:pStyle w:val="afff"/>
        <w:numPr>
          <w:ilvl w:val="1"/>
          <w:numId w:val="31"/>
        </w:numPr>
      </w:pPr>
      <w:r>
        <w:t>Сдача СМР, осуществляется Исполнителем на основании всего комплекта документации, указанного в Заказе.</w:t>
      </w:r>
    </w:p>
    <w:p w:rsidR="002C4A79" w:rsidRDefault="002F701B">
      <w:pPr>
        <w:pStyle w:val="afff"/>
        <w:numPr>
          <w:ilvl w:val="1"/>
          <w:numId w:val="32"/>
        </w:numPr>
      </w:pPr>
      <w:r>
        <w:t>До начала монтажа средств видеонаблюдения Исполнитель и представители УИК/ТИК/ППЭ/РЦОИ на объектах видеонаблюдения проводят проверку оборудования: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визуальную проверку комплектности оборудования на соответствие установленной настоящим пунктом Технического задания комплектации;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проверку работоспособности средства видеонаблюдения на предмет включения/выключения оборудования, записи данных;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проверку работоспособности средства видеонаблюдения по исполнению основных функций при однократном нарушении питания оборудования средства видеонаблюдения по электрической сети на время до 20 минут.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В целях обеспечения функционирования средств видеонаблюдения на объектах видеонаблюдения Исполнитель проводит следующие мероприятия: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первичное обследование объектов;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составление и утверждение представителями УИК/ТИК/ППЭ/РЦОИ на объектах видеонаблюдения схемы размещения средств видеонаблюдения на объектах видеонаблюдения;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подключение объектов видеонаблюдения к сети передачи данных;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монтаж средств видеонаблюдения на объектах видеонаблюдения;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построение структурно кабельных сетей на объектах (при необходимости). Количество портов в коммутаторах и количество коммутаторов определяется с учетом количества УИК/ТИК/ППЭ/РЦОИ на объекте и их расположения на объекте. Значения выбираются оптимальными с целью минимизации затрат на сетевое оборудование при выполнении требований Порядка видеонаблюдения;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пусконаладочные работы на объектах видеонаблюдения, которые должны выполняться обученными и квалифицированными специалистами Исполнителя по согласованным представителями УИК/ТИК/ППЭ/РЦОИ на объектах видеонаблюдения схемам размещения средств видеонаблюдения на объектах видеонаблюдения.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При монтаже средства видеонаблюдения Исполнитель должен осуществить установку видеокамер в соответствии с требованиями Порядка видеонаблюдения и утвержденной схемой подключения средства видеонаблюдения на объекте видеонаблюдения. При этом Исполнитель обязан: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установить видеокамеры на высоте, обеспечивающей отсутствие помех для видеонаблюдения;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обеспечить настройку зон видимости видеокамер на объектах видеонаблюдения в соответствии с требованиями Порядка видеонаблюдения;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Средства видеонаблюдения должны быть подключены к структурно-кабельным сетям внутри объектов, сетям связи и к ЦОД Заказчика.</w:t>
      </w:r>
    </w:p>
    <w:p w:rsidR="002C4A79" w:rsidRDefault="002F701B">
      <w:pPr>
        <w:pStyle w:val="afff"/>
        <w:numPr>
          <w:ilvl w:val="1"/>
          <w:numId w:val="33"/>
        </w:numPr>
      </w:pPr>
      <w:r>
        <w:t>По факту проведения проверки средства видеонаблюдения, установки и настройки средства видеонаблюдения представителем УИК/ТИК/ППЭ/РЦОИ на объекте видеонаблюдения и Исполнителем подписывается акт об установке средства видеонаблюдения на объекте видеонаблюдения, в котором указывается: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−</w:t>
      </w:r>
      <w:r>
        <w:tab/>
        <w:t>комплектность установленного средства видеонаблюдения,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−</w:t>
      </w:r>
      <w:r>
        <w:tab/>
        <w:t>сведения о работоспособности оборудования, входящего в состав средства видеонаблюдения;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−</w:t>
      </w:r>
      <w:r>
        <w:tab/>
        <w:t>данные об установке и настройке средства видеонаблюдения в соответствии с утвержденной схемой размещения оборудования на объектах видеонаблюдения и требованиями Порядка видеонаблюдения, об иных работах, произведенных на объекте видеонаблюдения в целях оказания услуг.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После установки и настройки средства видеонаблюдения Исполнитель должен ознакомить с инструкциями по работе со средством видеонаблюдения и Служебным порталом не менее одного представителя УИК/ТИК/ППЭ/РЦОИ на объекте видеонаблюдения.</w:t>
      </w:r>
    </w:p>
    <w:p w:rsidR="002C4A79" w:rsidRDefault="002F701B">
      <w:pPr>
        <w:pStyle w:val="afff"/>
        <w:numPr>
          <w:ilvl w:val="0"/>
          <w:numId w:val="0"/>
        </w:numPr>
        <w:ind w:left="567"/>
      </w:pPr>
      <w:r>
        <w:t>Инструктаж должен проводиться в индивидуальной или коллективной форме, непосредственно при пусконаладочных работах на объектах видеонаблюдения, связанных с монтажом средств видеонаблюдения, или дистанционно. Фактом подтверждения проведения инструктажа является отметка об ознакомлении с инструкцией в акте об установке средства видеонаблюдения.</w:t>
      </w:r>
    </w:p>
    <w:p w:rsidR="002C4A79" w:rsidRDefault="002C4A79">
      <w:pPr>
        <w:pStyle w:val="afff"/>
        <w:numPr>
          <w:ilvl w:val="0"/>
          <w:numId w:val="0"/>
        </w:numPr>
      </w:pPr>
    </w:p>
    <w:p w:rsidR="002C4A79" w:rsidRDefault="002F701B">
      <w:pPr>
        <w:pStyle w:val="afff"/>
        <w:numPr>
          <w:ilvl w:val="1"/>
          <w:numId w:val="34"/>
        </w:numPr>
      </w:pPr>
      <w:r>
        <w:t>Проект ЕГЭ. При монтаже ПАК Исполнитель должен осуществить установку видеокамер в соответствии с требованиями «Методических рекомендаций по организации системы видеонаблюдения при проведении ЕГЭ». По факту проведения проверки, установки и настройки средства видеонаблюдения представителем на объекте видеонаблюдения и Исполнителем подписывается акт об установке средства видеонаблюдения. (Приложение № 3;5 к ТЗ).</w:t>
      </w:r>
    </w:p>
    <w:p w:rsidR="002C4A79" w:rsidRDefault="002F701B">
      <w:pPr>
        <w:pStyle w:val="afff"/>
        <w:numPr>
          <w:ilvl w:val="1"/>
          <w:numId w:val="35"/>
        </w:numPr>
      </w:pPr>
      <w:r>
        <w:t>Проект ЕДГ. При монтаже средства видеонаблюдения Исполнитель должен осуществить установку видеокамер в соответствии с требованиями «Порядка применения средств видеонаблюдения и трансляции изображения в сети Интернет, а также хранения видеозаписей на ЕДГ». По факту проведения проверки, установки и настройки средства видеонаблюдения подписывается акт об установке средства видеонаблюдения. После окончания синхронизации данных на платформу Федерального ЦОД Исполнитель должен осуществить демонтаж оборудования и доставку демонтированных ПАК Заказчика на склад Заказчика не позднее 15 рабочих дней. По итогу</w:t>
      </w:r>
      <w:r>
        <w:rPr>
          <w:sz w:val="18"/>
        </w:rPr>
        <w:t xml:space="preserve"> </w:t>
      </w:r>
      <w:r>
        <w:t>оказания услуги подписывается акт о произведенном демонтаже средства видеонаблюдения. (Приложение № 4;5 к ТЗ).</w:t>
      </w:r>
    </w:p>
    <w:p w:rsidR="002C4A79" w:rsidRDefault="002F701B">
      <w:pPr>
        <w:pStyle w:val="afff"/>
        <w:numPr>
          <w:ilvl w:val="1"/>
          <w:numId w:val="36"/>
        </w:numPr>
      </w:pPr>
      <w:r>
        <w:t>Первичная установка ПО на средство видеонаблюдения производится Исполнителем до монтажа и настройки средства видеонаблюдения на объекте видеонаблюдения.</w:t>
      </w:r>
    </w:p>
    <w:p w:rsidR="002C4A79" w:rsidRDefault="002F701B">
      <w:pPr>
        <w:pStyle w:val="afff"/>
        <w:numPr>
          <w:ilvl w:val="1"/>
          <w:numId w:val="37"/>
        </w:numPr>
      </w:pPr>
      <w:r>
        <w:t>Исполнитель осуществляет своевременную уборку, вынос и вывоз отходов после проведенных строительно-монтажных и иных работ, проводимых Исполнителем</w:t>
      </w:r>
    </w:p>
    <w:p w:rsidR="002C4A79" w:rsidRDefault="002F701B">
      <w:pPr>
        <w:pStyle w:val="afff"/>
        <w:numPr>
          <w:ilvl w:val="1"/>
          <w:numId w:val="38"/>
        </w:numPr>
      </w:pPr>
      <w:r>
        <w:t>Все системы должны отвечать общим требованиям электрической и механической безопасности по ГОСТ 12.2.007.0-75 и ГОСТ 25861-83. Конструкция и монтаж всех СКС должны исключать возможность прикосновения обслуживающего персонала к токоведущим частям. Все системы должны соответствовать общим требованиям к обеспечению пожарной безопасности при эксплуатации системы согласно ГОСТ 12.1.004-91.</w:t>
      </w:r>
    </w:p>
    <w:p w:rsidR="002C4A79" w:rsidRDefault="002F701B">
      <w:pPr>
        <w:pStyle w:val="a"/>
        <w:numPr>
          <w:ilvl w:val="0"/>
          <w:numId w:val="39"/>
        </w:numPr>
      </w:pPr>
      <w:r>
        <w:t xml:space="preserve">Требования, предъявляемые к услугам Сервисной поддержки оборудования программно-аппаратных комплексов(ПАК) на объектах ТИК/УИК/ППЭ/РЦОИ: </w:t>
      </w:r>
    </w:p>
    <w:p w:rsidR="002C4A79" w:rsidRDefault="002F701B">
      <w:pPr>
        <w:pStyle w:val="afff"/>
        <w:numPr>
          <w:ilvl w:val="1"/>
          <w:numId w:val="40"/>
        </w:numPr>
        <w:rPr>
          <w:szCs w:val="26"/>
        </w:rPr>
      </w:pPr>
      <w:r>
        <w:rPr>
          <w:szCs w:val="26"/>
        </w:rPr>
        <w:t>Исполнитель предоставляет услуги по сервисной поддержке ЛВС, комплектов оборудования программно-аппаратных комплексов (ПАК) и установленного на нем специализированного программного обеспечения («ПО ПАК»), в том числе:</w:t>
      </w:r>
    </w:p>
    <w:p w:rsidR="002C4A79" w:rsidRDefault="002F701B">
      <w:pPr>
        <w:pStyle w:val="afff1"/>
        <w:numPr>
          <w:ilvl w:val="2"/>
          <w:numId w:val="2"/>
        </w:numPr>
        <w:rPr>
          <w:szCs w:val="26"/>
        </w:rPr>
      </w:pPr>
      <w:r>
        <w:rPr>
          <w:szCs w:val="26"/>
        </w:rPr>
        <w:t>тестирование ПАК;</w:t>
      </w:r>
    </w:p>
    <w:p w:rsidR="002C4A79" w:rsidRDefault="002F701B">
      <w:pPr>
        <w:pStyle w:val="afff1"/>
        <w:ind w:firstLine="0"/>
        <w:rPr>
          <w:szCs w:val="26"/>
        </w:rPr>
      </w:pPr>
      <w:r>
        <w:rPr>
          <w:szCs w:val="26"/>
        </w:rPr>
        <w:t xml:space="preserve">        -    выезды на объект с целью оказания услуг;</w:t>
      </w:r>
    </w:p>
    <w:p w:rsidR="002C4A79" w:rsidRDefault="002F701B">
      <w:pPr>
        <w:pStyle w:val="afff1"/>
        <w:ind w:firstLine="0"/>
        <w:rPr>
          <w:szCs w:val="26"/>
        </w:rPr>
      </w:pPr>
      <w:r>
        <w:rPr>
          <w:szCs w:val="26"/>
        </w:rPr>
        <w:t xml:space="preserve">        -   доставка ЗИП ПАК на объекты. (Приложение №7 к ТЗ);</w:t>
      </w:r>
    </w:p>
    <w:p w:rsidR="002C4A79" w:rsidRDefault="002F701B">
      <w:pPr>
        <w:pStyle w:val="afff"/>
        <w:numPr>
          <w:ilvl w:val="0"/>
          <w:numId w:val="0"/>
        </w:numPr>
        <w:rPr>
          <w:rFonts w:cs="Times New Roman"/>
          <w:szCs w:val="26"/>
        </w:rPr>
      </w:pPr>
      <w:r>
        <w:rPr>
          <w:szCs w:val="26"/>
        </w:rPr>
        <w:t xml:space="preserve">        -   проверка работоспособности ПАК </w:t>
      </w:r>
      <w:proofErr w:type="gramStart"/>
      <w:r>
        <w:rPr>
          <w:szCs w:val="26"/>
        </w:rPr>
        <w:t>( в</w:t>
      </w:r>
      <w:proofErr w:type="gramEnd"/>
      <w:r>
        <w:rPr>
          <w:szCs w:val="26"/>
        </w:rPr>
        <w:t xml:space="preserve"> </w:t>
      </w:r>
      <w:proofErr w:type="spellStart"/>
      <w:r>
        <w:rPr>
          <w:szCs w:val="26"/>
        </w:rPr>
        <w:t>т.ч</w:t>
      </w:r>
      <w:proofErr w:type="spellEnd"/>
      <w:r>
        <w:rPr>
          <w:szCs w:val="26"/>
        </w:rPr>
        <w:t xml:space="preserve">. ЗИП ПАК) и ЛВС перед началом функционального тестирования системы, в </w:t>
      </w:r>
      <w:proofErr w:type="spellStart"/>
      <w:r>
        <w:rPr>
          <w:szCs w:val="26"/>
        </w:rPr>
        <w:t>т.ч</w:t>
      </w:r>
      <w:proofErr w:type="spellEnd"/>
      <w:r>
        <w:rPr>
          <w:szCs w:val="26"/>
        </w:rPr>
        <w:t>. тестирование ИБП по исполнению основных функций при однократном нарушении питания оборудования ПАК по электрической сети при полной нагрузке на время от 20 мин., установка требуемого ракурса с камер и проверка наличия трансляций со всех ППЭ до оборудования Заказчика. (Приложение №1 к ТЗ);</w:t>
      </w:r>
    </w:p>
    <w:p w:rsidR="002C4A79" w:rsidRDefault="002F701B">
      <w:pPr>
        <w:pStyle w:val="afff1"/>
        <w:numPr>
          <w:ilvl w:val="2"/>
          <w:numId w:val="2"/>
        </w:numPr>
        <w:rPr>
          <w:szCs w:val="26"/>
        </w:rPr>
      </w:pPr>
      <w:r>
        <w:rPr>
          <w:szCs w:val="26"/>
        </w:rPr>
        <w:t>установка программного обеспечения ПАК;</w:t>
      </w:r>
    </w:p>
    <w:p w:rsidR="002C4A79" w:rsidRDefault="002F701B">
      <w:pPr>
        <w:pStyle w:val="afff1"/>
        <w:numPr>
          <w:ilvl w:val="2"/>
          <w:numId w:val="2"/>
        </w:numPr>
        <w:rPr>
          <w:szCs w:val="26"/>
        </w:rPr>
      </w:pPr>
      <w:r>
        <w:rPr>
          <w:szCs w:val="26"/>
        </w:rPr>
        <w:t>регистрация ПАК;</w:t>
      </w:r>
    </w:p>
    <w:p w:rsidR="002C4A79" w:rsidRDefault="002F701B">
      <w:pPr>
        <w:pStyle w:val="afff1"/>
        <w:ind w:left="567" w:firstLine="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 проведение работ по восстановлению работоспособности ПАК и ЛВС до начала и в период проведения видеотрансляций (Приложение №3 к ТЗ); </w:t>
      </w:r>
    </w:p>
    <w:p w:rsidR="002C4A79" w:rsidRDefault="002F701B">
      <w:pPr>
        <w:pStyle w:val="afff1"/>
        <w:numPr>
          <w:ilvl w:val="2"/>
          <w:numId w:val="2"/>
        </w:numPr>
        <w:rPr>
          <w:szCs w:val="26"/>
        </w:rPr>
      </w:pPr>
      <w:r>
        <w:rPr>
          <w:szCs w:val="26"/>
        </w:rPr>
        <w:t>сервисная поддержка, а именно:</w:t>
      </w:r>
    </w:p>
    <w:p w:rsidR="002C4A79" w:rsidRDefault="002F701B">
      <w:pPr>
        <w:pStyle w:val="afff1"/>
        <w:numPr>
          <w:ilvl w:val="2"/>
          <w:numId w:val="2"/>
        </w:numPr>
        <w:ind w:left="567" w:firstLine="0"/>
        <w:rPr>
          <w:szCs w:val="26"/>
        </w:rPr>
      </w:pPr>
      <w:r>
        <w:rPr>
          <w:szCs w:val="26"/>
        </w:rPr>
        <w:t>обучение и консультации ответственных лиц в учебных заведениях по работе с ПАК</w:t>
      </w:r>
    </w:p>
    <w:p w:rsidR="002C4A79" w:rsidRDefault="002F701B">
      <w:pPr>
        <w:pStyle w:val="afff1"/>
        <w:numPr>
          <w:ilvl w:val="2"/>
          <w:numId w:val="2"/>
        </w:numPr>
        <w:ind w:left="567" w:firstLine="0"/>
        <w:rPr>
          <w:szCs w:val="26"/>
        </w:rPr>
      </w:pPr>
      <w:r>
        <w:rPr>
          <w:szCs w:val="26"/>
        </w:rPr>
        <w:t xml:space="preserve">замена составляющих ПАК, в случае выхода из строя каких- либо комплектующих программно- аппаратных комплексов, </w:t>
      </w:r>
      <w:r>
        <w:rPr>
          <w:rFonts w:cs="Times New Roman"/>
          <w:szCs w:val="26"/>
        </w:rPr>
        <w:t xml:space="preserve">не соответствие комплектующих ПАК требованиям технического задания, в </w:t>
      </w:r>
      <w:proofErr w:type="spellStart"/>
      <w:r>
        <w:rPr>
          <w:rFonts w:cs="Times New Roman"/>
          <w:szCs w:val="26"/>
        </w:rPr>
        <w:t>т.ч</w:t>
      </w:r>
      <w:proofErr w:type="spellEnd"/>
      <w:r>
        <w:rPr>
          <w:rFonts w:cs="Times New Roman"/>
          <w:szCs w:val="26"/>
        </w:rPr>
        <w:t xml:space="preserve">. замена ИБП/АКБ если </w:t>
      </w:r>
      <w:r>
        <w:rPr>
          <w:szCs w:val="26"/>
        </w:rPr>
        <w:t xml:space="preserve">при однократном нарушении питания оборудования ПАК по электрической сети при полной нагрузке время работы менее 20 мин., </w:t>
      </w:r>
      <w:r>
        <w:rPr>
          <w:rFonts w:cs="Times New Roman"/>
          <w:szCs w:val="26"/>
        </w:rPr>
        <w:t xml:space="preserve">переездов, добавления Площадок/аудиторий, отсутствия ПАК. Замена/построение ЛВС на участке от коммутатора </w:t>
      </w:r>
      <w:r>
        <w:rPr>
          <w:rFonts w:cs="Times New Roman"/>
          <w:szCs w:val="26"/>
          <w:lang w:val="en-US"/>
        </w:rPr>
        <w:t>POE</w:t>
      </w:r>
      <w:r>
        <w:rPr>
          <w:rFonts w:cs="Times New Roman"/>
          <w:szCs w:val="26"/>
        </w:rPr>
        <w:t xml:space="preserve"> до камер на Площадке в случае повреждения, обрыва ЛВС, переезда, добавления Площадок/аудиторий. Передача оборудования Исполнителю, осуществляется</w:t>
      </w:r>
      <w:r>
        <w:rPr>
          <w:szCs w:val="26"/>
        </w:rPr>
        <w:t xml:space="preserve"> согласно Акту приема-передачи оборудования. (Приложение №2; 6 к ТЗ)</w:t>
      </w:r>
    </w:p>
    <w:p w:rsidR="002C4A79" w:rsidRDefault="002F701B">
      <w:pPr>
        <w:pStyle w:val="afff1"/>
        <w:numPr>
          <w:ilvl w:val="2"/>
          <w:numId w:val="2"/>
        </w:numPr>
        <w:ind w:left="567" w:firstLine="0"/>
        <w:rPr>
          <w:szCs w:val="26"/>
        </w:rPr>
      </w:pPr>
      <w:r>
        <w:rPr>
          <w:szCs w:val="26"/>
        </w:rPr>
        <w:t xml:space="preserve">проверка исправности коммутаторов доступа (Приложение №1 к ТЗ), </w:t>
      </w:r>
    </w:p>
    <w:p w:rsidR="002C4A79" w:rsidRDefault="002F701B">
      <w:pPr>
        <w:pStyle w:val="afff1"/>
        <w:numPr>
          <w:ilvl w:val="2"/>
          <w:numId w:val="2"/>
        </w:numPr>
        <w:ind w:left="567" w:firstLine="0"/>
        <w:rPr>
          <w:szCs w:val="26"/>
        </w:rPr>
      </w:pPr>
      <w:r>
        <w:rPr>
          <w:szCs w:val="26"/>
        </w:rPr>
        <w:t xml:space="preserve">установка нового ПО для реализации ССТV-решения на компьютерах, проверка работы, демонстрация и сдача работоспособности </w:t>
      </w:r>
      <w:r>
        <w:rPr>
          <w:szCs w:val="26"/>
          <w:lang w:val="en-US"/>
        </w:rPr>
        <w:t>CCTV</w:t>
      </w:r>
      <w:r>
        <w:rPr>
          <w:szCs w:val="26"/>
        </w:rPr>
        <w:t>-решения, а также техническое сопровождение до завершения периода предоставления услуг.</w:t>
      </w:r>
    </w:p>
    <w:p w:rsidR="002C4A79" w:rsidRDefault="002F701B">
      <w:pPr>
        <w:pStyle w:val="afff1"/>
        <w:ind w:firstLine="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      - ручное форматирование </w:t>
      </w:r>
      <w:proofErr w:type="spellStart"/>
      <w:r>
        <w:rPr>
          <w:rFonts w:cs="Times New Roman"/>
          <w:szCs w:val="26"/>
        </w:rPr>
        <w:t>флеш</w:t>
      </w:r>
      <w:proofErr w:type="spellEnd"/>
      <w:r>
        <w:rPr>
          <w:rFonts w:cs="Times New Roman"/>
          <w:szCs w:val="26"/>
        </w:rPr>
        <w:t>-накопителей;</w:t>
      </w:r>
    </w:p>
    <w:p w:rsidR="002C4A79" w:rsidRDefault="002F701B">
      <w:pPr>
        <w:pStyle w:val="afff1"/>
        <w:ind w:firstLine="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      - подписание необходимых актов по форме приложения </w:t>
      </w:r>
      <w:r>
        <w:rPr>
          <w:szCs w:val="26"/>
        </w:rPr>
        <w:t>№ 1,2,3,4,5,6,7,8,9,10 к ТЗ.</w:t>
      </w:r>
    </w:p>
    <w:p w:rsidR="002C4A79" w:rsidRDefault="002F701B">
      <w:pPr>
        <w:pStyle w:val="afff"/>
        <w:numPr>
          <w:ilvl w:val="1"/>
          <w:numId w:val="41"/>
        </w:numPr>
        <w:rPr>
          <w:b/>
        </w:rPr>
      </w:pPr>
      <w:r>
        <w:t xml:space="preserve">Программно-Аппаратного Комплекс (ПАК) </w:t>
      </w:r>
    </w:p>
    <w:p w:rsidR="002C4A79" w:rsidRDefault="002F701B">
      <w:pPr>
        <w:pStyle w:val="afff0"/>
        <w:numPr>
          <w:ilvl w:val="2"/>
          <w:numId w:val="42"/>
        </w:numPr>
      </w:pPr>
      <w:r>
        <w:t xml:space="preserve">Программно-Аппаратного Комплекс (ПАК) на базе </w:t>
      </w:r>
      <w:r>
        <w:rPr>
          <w:lang w:val="en-US"/>
        </w:rPr>
        <w:t>IP</w:t>
      </w:r>
      <w:r>
        <w:t xml:space="preserve"> камеры:</w:t>
      </w:r>
    </w:p>
    <w:p w:rsidR="002C4A79" w:rsidRDefault="002F701B">
      <w:pPr>
        <w:pStyle w:val="aff4"/>
        <w:numPr>
          <w:ilvl w:val="0"/>
          <w:numId w:val="6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en-US"/>
        </w:rPr>
        <w:t>IP</w:t>
      </w:r>
      <w:r>
        <w:rPr>
          <w:color w:val="000000"/>
          <w:sz w:val="26"/>
          <w:szCs w:val="26"/>
        </w:rPr>
        <w:t xml:space="preserve"> камера с картой памяти (от 64ГБ), не менее 1 шт. на помещение (аудиторию);</w:t>
      </w:r>
    </w:p>
    <w:p w:rsidR="002C4A79" w:rsidRDefault="002F701B">
      <w:pPr>
        <w:pStyle w:val="aff4"/>
        <w:numPr>
          <w:ilvl w:val="0"/>
          <w:numId w:val="6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Коммутатор с РОЕ не менее 1 шт. на Площадку;</w:t>
      </w:r>
    </w:p>
    <w:p w:rsidR="002C4A79" w:rsidRDefault="002F701B">
      <w:pPr>
        <w:pStyle w:val="aff4"/>
        <w:numPr>
          <w:ilvl w:val="0"/>
          <w:numId w:val="6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Источник бесперебойного питания не менее 1 шт. на Площадку;</w:t>
      </w:r>
    </w:p>
    <w:p w:rsidR="002C4A79" w:rsidRDefault="002F701B">
      <w:pPr>
        <w:pStyle w:val="aff4"/>
        <w:numPr>
          <w:ilvl w:val="0"/>
          <w:numId w:val="6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Шкаф телекоммуникационный не менее 1 шт. (доп. позиция) на Площадку.</w:t>
      </w:r>
    </w:p>
    <w:p w:rsidR="002C4A79" w:rsidRDefault="002C4A79">
      <w:pPr>
        <w:jc w:val="both"/>
        <w:rPr>
          <w:color w:val="000000"/>
          <w:sz w:val="26"/>
          <w:szCs w:val="26"/>
        </w:rPr>
      </w:pPr>
    </w:p>
    <w:p w:rsidR="002C4A79" w:rsidRDefault="002F701B">
      <w:pPr>
        <w:pStyle w:val="afff0"/>
        <w:numPr>
          <w:ilvl w:val="2"/>
          <w:numId w:val="43"/>
        </w:numPr>
      </w:pPr>
      <w:r>
        <w:t xml:space="preserve">Программно-Аппаратного Комплекс (ПАК) на базе </w:t>
      </w:r>
      <w:r>
        <w:rPr>
          <w:lang w:val="en-US"/>
        </w:rPr>
        <w:t>USB</w:t>
      </w:r>
      <w:r>
        <w:t xml:space="preserve"> камеры:</w:t>
      </w:r>
    </w:p>
    <w:p w:rsidR="002C4A79" w:rsidRDefault="002F701B">
      <w:pPr>
        <w:pStyle w:val="afff0"/>
        <w:numPr>
          <w:ilvl w:val="0"/>
          <w:numId w:val="7"/>
        </w:numPr>
        <w:spacing w:line="240" w:lineRule="auto"/>
        <w:ind w:left="709"/>
        <w:rPr>
          <w:szCs w:val="26"/>
        </w:rPr>
      </w:pPr>
      <w:r>
        <w:rPr>
          <w:szCs w:val="26"/>
          <w:lang w:val="en-US"/>
        </w:rPr>
        <w:t>USB</w:t>
      </w:r>
      <w:r>
        <w:rPr>
          <w:szCs w:val="26"/>
        </w:rPr>
        <w:t xml:space="preserve"> камера не менее 2 шт. на помещение (аудиторию);</w:t>
      </w:r>
    </w:p>
    <w:p w:rsidR="002C4A79" w:rsidRDefault="002F701B">
      <w:pPr>
        <w:pStyle w:val="afff0"/>
        <w:numPr>
          <w:ilvl w:val="0"/>
          <w:numId w:val="7"/>
        </w:numPr>
        <w:spacing w:line="240" w:lineRule="auto"/>
        <w:ind w:left="709"/>
      </w:pPr>
      <w:r>
        <w:t>Персональный компьютер или ноутбук;</w:t>
      </w:r>
    </w:p>
    <w:p w:rsidR="002C4A79" w:rsidRDefault="002F701B">
      <w:pPr>
        <w:pStyle w:val="afff0"/>
        <w:numPr>
          <w:ilvl w:val="0"/>
          <w:numId w:val="7"/>
        </w:numPr>
        <w:spacing w:line="240" w:lineRule="auto"/>
        <w:ind w:left="709"/>
        <w:rPr>
          <w:szCs w:val="26"/>
        </w:rPr>
      </w:pPr>
      <w:r>
        <w:rPr>
          <w:szCs w:val="26"/>
        </w:rPr>
        <w:t>Коммутатор с РОЕ не менее 1 шт. на Площадку;</w:t>
      </w:r>
    </w:p>
    <w:p w:rsidR="002C4A79" w:rsidRDefault="002F701B">
      <w:pPr>
        <w:pStyle w:val="afff0"/>
        <w:numPr>
          <w:ilvl w:val="0"/>
          <w:numId w:val="7"/>
        </w:numPr>
        <w:spacing w:line="240" w:lineRule="auto"/>
        <w:ind w:left="709"/>
      </w:pPr>
      <w:r>
        <w:t>Источник бесперебойного питания не менее 1 шт. на Площадку;</w:t>
      </w:r>
    </w:p>
    <w:p w:rsidR="002C4A79" w:rsidRDefault="002F701B">
      <w:pPr>
        <w:pStyle w:val="afff0"/>
        <w:numPr>
          <w:ilvl w:val="0"/>
          <w:numId w:val="7"/>
        </w:numPr>
        <w:spacing w:line="240" w:lineRule="auto"/>
        <w:ind w:left="709"/>
      </w:pPr>
      <w:r>
        <w:t>Шкаф телекоммуникационный не менее 1 шт. (доп. позиция) на Площадку.</w:t>
      </w:r>
    </w:p>
    <w:p w:rsidR="002C4A79" w:rsidRDefault="002F701B">
      <w:pPr>
        <w:pStyle w:val="afff0"/>
        <w:numPr>
          <w:ilvl w:val="2"/>
          <w:numId w:val="44"/>
        </w:numPr>
      </w:pPr>
      <w:r>
        <w:rPr>
          <w:i/>
        </w:rPr>
        <w:t>Опционально</w:t>
      </w:r>
      <w:r>
        <w:t xml:space="preserve"> - Абонентский комплект видеосъёмки (АКВ), </w:t>
      </w:r>
      <w:r>
        <w:rPr>
          <w:szCs w:val="26"/>
        </w:rPr>
        <w:t xml:space="preserve">обеспечивающий видеосъемку, захвата видео и </w:t>
      </w:r>
      <w:proofErr w:type="spellStart"/>
      <w:r>
        <w:rPr>
          <w:szCs w:val="26"/>
        </w:rPr>
        <w:t>аудиопотоков</w:t>
      </w:r>
      <w:proofErr w:type="spellEnd"/>
      <w:r>
        <w:rPr>
          <w:szCs w:val="26"/>
        </w:rPr>
        <w:t>, кодирования и записи видеосигнала, хранение видеоархива и передачи данных с видеосъемкой</w:t>
      </w:r>
      <w:r>
        <w:t xml:space="preserve"> (используется при проведении ЕГЭ):</w:t>
      </w:r>
    </w:p>
    <w:p w:rsidR="002C4A79" w:rsidRDefault="002F701B">
      <w:pPr>
        <w:pStyle w:val="afff0"/>
        <w:numPr>
          <w:ilvl w:val="0"/>
          <w:numId w:val="11"/>
        </w:numPr>
      </w:pPr>
      <w:r>
        <w:rPr>
          <w:color w:val="000000"/>
          <w:lang w:val="en-US"/>
        </w:rPr>
        <w:t>RTSP</w:t>
      </w:r>
      <w:r>
        <w:rPr>
          <w:color w:val="000000"/>
        </w:rPr>
        <w:t>-камеры – в количестве не менее 1 шт. на каждое помещение (аудиторию);</w:t>
      </w:r>
    </w:p>
    <w:p w:rsidR="002C4A79" w:rsidRDefault="002F701B">
      <w:pPr>
        <w:pStyle w:val="afff0"/>
        <w:numPr>
          <w:ilvl w:val="0"/>
          <w:numId w:val="11"/>
        </w:numPr>
      </w:pPr>
      <w:r>
        <w:rPr>
          <w:color w:val="000000"/>
          <w:lang w:val="en-US"/>
        </w:rPr>
        <w:t>RTSP</w:t>
      </w:r>
      <w:r>
        <w:rPr>
          <w:color w:val="000000"/>
        </w:rPr>
        <w:t>-регистратор - не менее 1 шт. на Площадку;</w:t>
      </w:r>
    </w:p>
    <w:p w:rsidR="002C4A79" w:rsidRDefault="002F701B">
      <w:pPr>
        <w:pStyle w:val="afff0"/>
        <w:numPr>
          <w:ilvl w:val="0"/>
          <w:numId w:val="11"/>
        </w:numPr>
      </w:pPr>
      <w:r>
        <w:rPr>
          <w:color w:val="000000"/>
        </w:rPr>
        <w:t xml:space="preserve">Жесткий диск объемом не менее 2 Тб на каждый </w:t>
      </w:r>
      <w:r>
        <w:rPr>
          <w:color w:val="000000"/>
          <w:lang w:val="en-US"/>
        </w:rPr>
        <w:t>RTSP</w:t>
      </w:r>
      <w:r>
        <w:rPr>
          <w:color w:val="000000"/>
        </w:rPr>
        <w:t>-регистратор;</w:t>
      </w:r>
    </w:p>
    <w:p w:rsidR="002C4A79" w:rsidRPr="00E479B9" w:rsidRDefault="002F701B">
      <w:pPr>
        <w:pStyle w:val="afff0"/>
        <w:numPr>
          <w:ilvl w:val="0"/>
          <w:numId w:val="11"/>
        </w:numPr>
      </w:pPr>
      <w:r w:rsidRPr="00E479B9">
        <w:rPr>
          <w:color w:val="000000"/>
        </w:rPr>
        <w:t>Источник бесперебойного питания – не менее 1 шт. на Площадку.</w:t>
      </w:r>
    </w:p>
    <w:p w:rsidR="002C4A79" w:rsidRDefault="002F701B">
      <w:pPr>
        <w:spacing w:before="480" w:line="480" w:lineRule="auto"/>
        <w:rPr>
          <w:sz w:val="26"/>
          <w:szCs w:val="26"/>
        </w:rPr>
      </w:pPr>
      <w:r w:rsidRPr="00E479B9">
        <w:rPr>
          <w:sz w:val="26"/>
          <w:szCs w:val="26"/>
        </w:rPr>
        <w:t>Зона ответственности Исполнителя начинается от точки подключения ПАК в здании, указанной Заказчиком.</w:t>
      </w:r>
      <w:r>
        <w:rPr>
          <w:sz w:val="26"/>
          <w:szCs w:val="26"/>
        </w:rPr>
        <w:t xml:space="preserve"> </w:t>
      </w:r>
    </w:p>
    <w:p w:rsidR="002C4A79" w:rsidRDefault="002F701B">
      <w:pPr>
        <w:pStyle w:val="afff"/>
        <w:numPr>
          <w:ilvl w:val="1"/>
          <w:numId w:val="45"/>
        </w:numPr>
        <w:rPr>
          <w:bCs/>
        </w:rPr>
      </w:pPr>
      <w:r>
        <w:t xml:space="preserve"> Время осуществления сервисной поддержки:</w:t>
      </w:r>
    </w:p>
    <w:p w:rsidR="002C4A79" w:rsidRDefault="002F701B">
      <w:pPr>
        <w:pStyle w:val="afff0"/>
        <w:numPr>
          <w:ilvl w:val="2"/>
          <w:numId w:val="46"/>
        </w:numPr>
      </w:pPr>
      <w:r>
        <w:t>Сервисная поддержка оборудования программно-аппаратных комплексов(ПАК) и ЛВС в ППЭ/РЦОИ во время проведения Единого Государственного Экзамена разделена на 3 периода:</w:t>
      </w:r>
    </w:p>
    <w:p w:rsidR="002C4A79" w:rsidRDefault="002F701B">
      <w:pPr>
        <w:pStyle w:val="afff0"/>
        <w:numPr>
          <w:ilvl w:val="0"/>
          <w:numId w:val="8"/>
        </w:numPr>
      </w:pPr>
      <w:r>
        <w:t>Досрочный – время проведения сервисного обслуживания ПАК осуществляется с момента начала функционального тестирования до окончания синхронизации данных на платформу Федерального ЦОД и составляет 28 календарных дней.</w:t>
      </w:r>
    </w:p>
    <w:p w:rsidR="002C4A79" w:rsidRDefault="002F701B">
      <w:pPr>
        <w:pStyle w:val="afff0"/>
        <w:numPr>
          <w:ilvl w:val="0"/>
          <w:numId w:val="8"/>
        </w:numPr>
      </w:pPr>
      <w:r>
        <w:t xml:space="preserve">Основной – время проведения сервисного обслуживания ПАК осуществляется с момента начала функционального тестирования до окончания синхронизации данных на платформу Федерального ЦОД и составляет 51 календарный день </w:t>
      </w:r>
    </w:p>
    <w:p w:rsidR="002C4A79" w:rsidRDefault="002F701B">
      <w:pPr>
        <w:pStyle w:val="afff0"/>
        <w:numPr>
          <w:ilvl w:val="0"/>
          <w:numId w:val="8"/>
        </w:numPr>
      </w:pPr>
      <w:r>
        <w:t xml:space="preserve">Дополнительный - время проведения сервисного обслуживания ПАК осуществляется с момента начала функционального тестирования до окончания синхронизации данных на платформу Федерального ЦОД и составляет 26 календарных дней </w:t>
      </w:r>
    </w:p>
    <w:p w:rsidR="002C4A79" w:rsidRPr="00E479B9" w:rsidRDefault="002F701B">
      <w:pPr>
        <w:pStyle w:val="afff0"/>
        <w:numPr>
          <w:ilvl w:val="2"/>
          <w:numId w:val="47"/>
        </w:numPr>
      </w:pPr>
      <w:r>
        <w:t xml:space="preserve">Сервисная поддержка оборудования программно-аппаратных комплексов(ПАК) в ТИК/УИК во время проведения Единого Дня Голосования должна быть организована с момента начала функционального тестирования до окончания синхронизации данных на платформу Федерального ЦОД и составляет 8 </w:t>
      </w:r>
      <w:r w:rsidRPr="00E479B9">
        <w:t>календарных дней.</w:t>
      </w:r>
    </w:p>
    <w:p w:rsidR="002C4A79" w:rsidRPr="00E479B9" w:rsidRDefault="002F701B">
      <w:pPr>
        <w:pStyle w:val="afff"/>
        <w:numPr>
          <w:ilvl w:val="1"/>
          <w:numId w:val="48"/>
        </w:numPr>
      </w:pPr>
      <w:r w:rsidRPr="00E479B9">
        <w:t>Время устранения аварии:</w:t>
      </w:r>
    </w:p>
    <w:p w:rsidR="002C4A79" w:rsidRPr="00E479B9" w:rsidRDefault="002F701B">
      <w:pPr>
        <w:pStyle w:val="aff4"/>
        <w:numPr>
          <w:ilvl w:val="0"/>
          <w:numId w:val="9"/>
        </w:numPr>
        <w:rPr>
          <w:rFonts w:eastAsia="Calibri"/>
          <w:sz w:val="26"/>
          <w:szCs w:val="22"/>
        </w:rPr>
      </w:pPr>
      <w:r w:rsidRPr="00E479B9">
        <w:rPr>
          <w:rFonts w:eastAsia="Calibri"/>
          <w:sz w:val="26"/>
          <w:szCs w:val="22"/>
        </w:rPr>
        <w:t>При выходе из строя ПАК и ЛВС в дни проведения ЕГЭ/ЕДГ время устранения неисправности не должно превышать 1 (один) час.</w:t>
      </w:r>
    </w:p>
    <w:p w:rsidR="002C4A79" w:rsidRPr="00E479B9" w:rsidRDefault="002F701B">
      <w:pPr>
        <w:pStyle w:val="afff1"/>
        <w:numPr>
          <w:ilvl w:val="0"/>
          <w:numId w:val="9"/>
        </w:numPr>
        <w:rPr>
          <w:rFonts w:cs="Times New Roman"/>
        </w:rPr>
      </w:pPr>
      <w:r w:rsidRPr="00E479B9">
        <w:rPr>
          <w:rFonts w:cs="Times New Roman"/>
        </w:rPr>
        <w:t>При выходе из строя ПАК и ЛВС не в дни проведения ЕГЭ/ЕДГ неисправность должна быть устранена в течении 3 (трех) часов.</w:t>
      </w:r>
    </w:p>
    <w:p w:rsidR="002C4A79" w:rsidRDefault="002F701B">
      <w:pPr>
        <w:pStyle w:val="a"/>
        <w:numPr>
          <w:ilvl w:val="0"/>
          <w:numId w:val="49"/>
        </w:numPr>
        <w:rPr>
          <w:b w:val="0"/>
        </w:rPr>
      </w:pPr>
      <w:r>
        <w:rPr>
          <w:b w:val="0"/>
          <w:szCs w:val="26"/>
        </w:rPr>
        <w:t>К настоящему Техническому заданию прилагаются и являются его неотъемлемой частью:</w:t>
      </w:r>
    </w:p>
    <w:p w:rsidR="002C4A79" w:rsidRDefault="002F701B">
      <w:pPr>
        <w:pStyle w:val="a"/>
        <w:numPr>
          <w:ilvl w:val="0"/>
          <w:numId w:val="0"/>
        </w:numPr>
        <w:ind w:left="567"/>
      </w:pPr>
      <w:r>
        <w:rPr>
          <w:bCs/>
        </w:rPr>
        <w:t xml:space="preserve">Приложение №1 </w:t>
      </w:r>
      <w:r>
        <w:t xml:space="preserve">– Форма Акта проверки работоспособности оборудования для ЕГЭ. </w:t>
      </w:r>
      <w:bookmarkStart w:id="0" w:name="_MON_1724081959"/>
    </w:p>
    <w:bookmarkEnd w:id="0"/>
    <w:p w:rsidR="002C4A79" w:rsidRDefault="00776294">
      <w:pPr>
        <w:pStyle w:val="a"/>
        <w:numPr>
          <w:ilvl w:val="0"/>
          <w:numId w:val="0"/>
        </w:numPr>
        <w:ind w:left="567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2" o:spid="_x0000_s1045" type="#_x0000_t75" style="position:absolute;left:0;text-align:left;margin-left:0;margin-top:0;width:50pt;height:50pt;z-index:251653120;visibility:hidden">
            <o:lock v:ext="edit" selection="t"/>
          </v:shape>
        </w:pict>
      </w:r>
      <w:bookmarkStart w:id="1" w:name="_MON_1841207962"/>
      <w:bookmarkEnd w:id="1"/>
      <w:r w:rsidR="002F701B">
        <w:object w:dxaOrig="1515" w:dyaOrig="975">
          <v:shape id="ole_rId2" o:spid="_x0000_i1025" type="#_x0000_t75" style="width:75.75pt;height:48.75pt;visibility:visible;mso-wrap-distance-right:0" o:ole="">
            <v:imagedata r:id="rId6" o:title=""/>
          </v:shape>
          <o:OLEObject Type="Embed" ProgID="Word.Document.12" ShapeID="ole_rId2" DrawAspect="Icon" ObjectID="_1843110066" r:id="rId7"/>
        </w:object>
      </w:r>
    </w:p>
    <w:p w:rsidR="002C4A79" w:rsidRDefault="002F701B">
      <w:pPr>
        <w:pStyle w:val="a"/>
        <w:numPr>
          <w:ilvl w:val="0"/>
          <w:numId w:val="0"/>
        </w:numPr>
        <w:ind w:left="567"/>
      </w:pPr>
      <w:r>
        <w:t>Приложение №2 – Форма Акта восстановления работоспособности ЛВС и ПАК для ЕГЭ.</w:t>
      </w:r>
      <w:bookmarkStart w:id="2" w:name="_MON_1724081995"/>
    </w:p>
    <w:bookmarkEnd w:id="2"/>
    <w:p w:rsidR="002C4A79" w:rsidRDefault="00776294">
      <w:pPr>
        <w:pStyle w:val="a"/>
        <w:numPr>
          <w:ilvl w:val="0"/>
          <w:numId w:val="0"/>
        </w:numPr>
        <w:ind w:left="567"/>
      </w:pPr>
      <w:r>
        <w:pict>
          <v:shape id="_x0000_tole_rId4" o:spid="_x0000_s1043" type="#_x0000_t75" style="position:absolute;left:0;text-align:left;margin-left:0;margin-top:0;width:50pt;height:50pt;z-index:251654144;visibility:hidden">
            <o:lock v:ext="edit" selection="t"/>
          </v:shape>
        </w:pict>
      </w:r>
      <w:bookmarkStart w:id="3" w:name="_MON_1841207976"/>
      <w:bookmarkEnd w:id="3"/>
      <w:r w:rsidR="002F701B">
        <w:object w:dxaOrig="1515" w:dyaOrig="975">
          <v:shape id="ole_rId4" o:spid="_x0000_i1026" type="#_x0000_t75" style="width:75.75pt;height:48.75pt;visibility:visible;mso-wrap-distance-right:0" o:ole="">
            <v:imagedata r:id="rId8" o:title=""/>
          </v:shape>
          <o:OLEObject Type="Embed" ProgID="Word.Document.12" ShapeID="ole_rId4" DrawAspect="Icon" ObjectID="_1843110067" r:id="rId9"/>
        </w:object>
      </w:r>
    </w:p>
    <w:p w:rsidR="002C4A79" w:rsidRDefault="002F701B">
      <w:pPr>
        <w:pStyle w:val="a"/>
        <w:numPr>
          <w:ilvl w:val="0"/>
          <w:numId w:val="0"/>
        </w:numPr>
        <w:ind w:left="567"/>
        <w:rPr>
          <w:color w:val="000000"/>
        </w:rPr>
      </w:pPr>
      <w:r>
        <w:t>Приложение №3 – Форма Акта об установке, приемки-передачи и настройки оборудования для видеонаблюдения и трансляции изображения</w:t>
      </w:r>
      <w:r>
        <w:rPr>
          <w:color w:val="000000"/>
        </w:rPr>
        <w:t xml:space="preserve"> для ЕГЭ.</w:t>
      </w:r>
      <w:bookmarkStart w:id="4" w:name="_MON_1724082032"/>
    </w:p>
    <w:bookmarkEnd w:id="4"/>
    <w:p w:rsidR="002C4A79" w:rsidRDefault="00776294">
      <w:pPr>
        <w:pStyle w:val="a"/>
        <w:numPr>
          <w:ilvl w:val="0"/>
          <w:numId w:val="0"/>
        </w:numPr>
        <w:ind w:left="567"/>
      </w:pPr>
      <w:r>
        <w:pict>
          <v:shape id="_x0000_tole_rId6" o:spid="_x0000_s1041" type="#_x0000_t75" style="position:absolute;left:0;text-align:left;margin-left:0;margin-top:0;width:50pt;height:50pt;z-index:251655168;visibility:hidden">
            <o:lock v:ext="edit" selection="t"/>
          </v:shape>
        </w:pict>
      </w:r>
      <w:bookmarkStart w:id="5" w:name="_MON_1841207989"/>
      <w:bookmarkEnd w:id="5"/>
      <w:r w:rsidR="002F701B">
        <w:object w:dxaOrig="1515" w:dyaOrig="975">
          <v:shape id="ole_rId6" o:spid="_x0000_i1027" type="#_x0000_t75" style="width:75.75pt;height:48.75pt;visibility:visible;mso-wrap-distance-right:0" o:ole="">
            <v:imagedata r:id="rId10" o:title=""/>
          </v:shape>
          <o:OLEObject Type="Embed" ProgID="Word.Document.12" ShapeID="ole_rId6" DrawAspect="Icon" ObjectID="_1843110068" r:id="rId11"/>
        </w:object>
      </w:r>
    </w:p>
    <w:p w:rsidR="002C4A79" w:rsidRDefault="002F701B">
      <w:pPr>
        <w:pStyle w:val="a"/>
        <w:numPr>
          <w:ilvl w:val="0"/>
          <w:numId w:val="0"/>
        </w:numPr>
        <w:ind w:left="567"/>
      </w:pPr>
      <w:r>
        <w:t>Приложение №4 – Форма Акта об установке средства видеонаблюдения и трансляции</w:t>
      </w:r>
      <w:r>
        <w:rPr>
          <w:color w:val="000000"/>
        </w:rPr>
        <w:t xml:space="preserve"> изображения на объекте видеонаблюдения для ЕДГ.</w:t>
      </w:r>
      <w:r>
        <w:t xml:space="preserve"> </w:t>
      </w:r>
      <w:bookmarkStart w:id="6" w:name="_MON_1735649485"/>
    </w:p>
    <w:bookmarkEnd w:id="6"/>
    <w:p w:rsidR="002C4A79" w:rsidRDefault="00776294">
      <w:pPr>
        <w:pStyle w:val="a"/>
        <w:numPr>
          <w:ilvl w:val="0"/>
          <w:numId w:val="0"/>
        </w:numPr>
        <w:ind w:left="567"/>
      </w:pPr>
      <w:r>
        <w:pict>
          <v:shape id="_x0000_tole_rId8" o:spid="_x0000_s1039" type="#_x0000_t75" style="position:absolute;left:0;text-align:left;margin-left:0;margin-top:0;width:50pt;height:50pt;z-index:251656192;visibility:hidden">
            <o:lock v:ext="edit" selection="t"/>
          </v:shape>
        </w:pict>
      </w:r>
      <w:bookmarkStart w:id="7" w:name="_MON_1832240016"/>
      <w:bookmarkEnd w:id="7"/>
      <w:r w:rsidR="0081720B">
        <w:object w:dxaOrig="1376" w:dyaOrig="893">
          <v:shape id="_x0000_i1028" type="#_x0000_t75" style="width:68.25pt;height:45pt" o:ole="">
            <v:imagedata r:id="rId12" o:title=""/>
          </v:shape>
          <o:OLEObject Type="Embed" ProgID="Excel.Sheet.12" ShapeID="_x0000_i1028" DrawAspect="Icon" ObjectID="_1843110069" r:id="rId13"/>
        </w:object>
      </w:r>
    </w:p>
    <w:p w:rsidR="002C4A79" w:rsidRDefault="002F701B">
      <w:pPr>
        <w:pStyle w:val="a"/>
        <w:numPr>
          <w:ilvl w:val="0"/>
          <w:numId w:val="0"/>
        </w:numPr>
        <w:ind w:left="567"/>
        <w:rPr>
          <w:color w:val="000000"/>
        </w:rPr>
      </w:pPr>
      <w:r>
        <w:t>Приложение №5 – Форма Акта демонтажа средства видеонаблюдения и трансляции изображения</w:t>
      </w:r>
      <w:r>
        <w:rPr>
          <w:color w:val="000000"/>
        </w:rPr>
        <w:t xml:space="preserve"> для ЕДГ.</w:t>
      </w:r>
    </w:p>
    <w:p w:rsidR="002C4A79" w:rsidRDefault="00776294">
      <w:pPr>
        <w:pStyle w:val="a"/>
        <w:numPr>
          <w:ilvl w:val="0"/>
          <w:numId w:val="0"/>
        </w:numPr>
        <w:ind w:left="567"/>
      </w:pPr>
      <w:r>
        <w:pict>
          <v:shape id="_x0000_tole_rId10" o:spid="_x0000_s1037" type="#_x0000_t75" style="position:absolute;left:0;text-align:left;margin-left:0;margin-top:0;width:50pt;height:50pt;z-index:251657216;visibility:hidden">
            <o:lock v:ext="edit" selection="t"/>
          </v:shape>
        </w:pict>
      </w:r>
      <w:bookmarkStart w:id="8" w:name="_MON_1832239995"/>
      <w:bookmarkEnd w:id="8"/>
      <w:r w:rsidR="0081720B">
        <w:object w:dxaOrig="1376" w:dyaOrig="893">
          <v:shape id="_x0000_i1029" type="#_x0000_t75" style="width:68.25pt;height:45pt" o:ole="">
            <v:imagedata r:id="rId14" o:title=""/>
          </v:shape>
          <o:OLEObject Type="Embed" ProgID="Excel.Sheet.12" ShapeID="_x0000_i1029" DrawAspect="Icon" ObjectID="_1843110070" r:id="rId15"/>
        </w:object>
      </w:r>
    </w:p>
    <w:p w:rsidR="002C4A79" w:rsidRDefault="002F701B">
      <w:pPr>
        <w:pStyle w:val="a"/>
        <w:numPr>
          <w:ilvl w:val="0"/>
          <w:numId w:val="0"/>
        </w:numPr>
        <w:ind w:left="567"/>
        <w:rPr>
          <w:color w:val="000000"/>
        </w:rPr>
      </w:pPr>
      <w:r>
        <w:t xml:space="preserve">Приложение №6 – Форма Акта восстановления работоспособности программно-аппаратного комплекса </w:t>
      </w:r>
      <w:r>
        <w:rPr>
          <w:color w:val="000000"/>
        </w:rPr>
        <w:t>для ЕДГ.</w:t>
      </w:r>
    </w:p>
    <w:p w:rsidR="002C4A79" w:rsidRDefault="00776294">
      <w:pPr>
        <w:pStyle w:val="a"/>
        <w:numPr>
          <w:ilvl w:val="0"/>
          <w:numId w:val="0"/>
        </w:numPr>
        <w:ind w:left="567"/>
      </w:pPr>
      <w:r>
        <w:pict>
          <v:shape id="_x0000_tole_rId12" o:spid="_x0000_s1035" type="#_x0000_t75" style="position:absolute;left:0;text-align:left;margin-left:0;margin-top:0;width:50pt;height:50pt;z-index:251658240;visibility:hidden">
            <o:lock v:ext="edit" selection="t"/>
          </v:shape>
        </w:pict>
      </w:r>
      <w:bookmarkStart w:id="9" w:name="_MON_1832240267"/>
      <w:bookmarkEnd w:id="9"/>
      <w:r w:rsidR="0081720B">
        <w:object w:dxaOrig="1376" w:dyaOrig="893">
          <v:shape id="_x0000_i1030" type="#_x0000_t75" style="width:68.25pt;height:45pt" o:ole="">
            <v:imagedata r:id="rId16" o:title=""/>
          </v:shape>
          <o:OLEObject Type="Embed" ProgID="Excel.Sheet.12" ShapeID="_x0000_i1030" DrawAspect="Icon" ObjectID="_1843110071" r:id="rId17"/>
        </w:object>
      </w:r>
    </w:p>
    <w:p w:rsidR="002C4A79" w:rsidRDefault="002F701B">
      <w:pPr>
        <w:pStyle w:val="a"/>
        <w:numPr>
          <w:ilvl w:val="0"/>
          <w:numId w:val="0"/>
        </w:numPr>
        <w:ind w:left="567"/>
      </w:pPr>
      <w:r>
        <w:t>Приложение №7 – Форма Акта передачи оборудования ЗИП на объект для ЕГЭ.</w:t>
      </w:r>
      <w:bookmarkStart w:id="10" w:name="_MON_1724082119"/>
    </w:p>
    <w:bookmarkEnd w:id="10"/>
    <w:p w:rsidR="002C4A79" w:rsidRDefault="00776294">
      <w:pPr>
        <w:pStyle w:val="a"/>
        <w:numPr>
          <w:ilvl w:val="0"/>
          <w:numId w:val="0"/>
        </w:numPr>
        <w:ind w:left="567"/>
      </w:pPr>
      <w:r>
        <w:pict>
          <v:shape id="_x0000_tole_rId14" o:spid="_x0000_s1033" type="#_x0000_t75" style="position:absolute;left:0;text-align:left;margin-left:0;margin-top:0;width:50pt;height:50pt;z-index:251659264;visibility:hidden">
            <o:lock v:ext="edit" selection="t"/>
          </v:shape>
        </w:pict>
      </w:r>
      <w:bookmarkStart w:id="11" w:name="_MON_1832240291"/>
      <w:bookmarkEnd w:id="11"/>
      <w:r w:rsidR="002F701B">
        <w:object w:dxaOrig="1515" w:dyaOrig="975">
          <v:shape id="ole_rId14" o:spid="_x0000_i1031" type="#_x0000_t75" style="width:75.75pt;height:48.75pt;visibility:visible;mso-wrap-distance-right:0" o:ole="">
            <v:imagedata r:id="rId18" o:title=""/>
          </v:shape>
          <o:OLEObject Type="Embed" ProgID="Word.Document.12" ShapeID="ole_rId14" DrawAspect="Icon" ObjectID="_1843110072" r:id="rId19"/>
        </w:object>
      </w:r>
    </w:p>
    <w:p w:rsidR="002C4A79" w:rsidRDefault="002F701B">
      <w:pPr>
        <w:pStyle w:val="a"/>
        <w:numPr>
          <w:ilvl w:val="0"/>
          <w:numId w:val="0"/>
        </w:numPr>
        <w:ind w:left="567"/>
      </w:pPr>
      <w:r>
        <w:t>Приложение №8 – Форма Акта обследования помещения для ЕГЭ/ЕДГ.</w:t>
      </w:r>
      <w:bookmarkStart w:id="12" w:name="_MON_1724082138"/>
    </w:p>
    <w:bookmarkEnd w:id="12"/>
    <w:p w:rsidR="002C4A79" w:rsidRDefault="00776294">
      <w:pPr>
        <w:pStyle w:val="a"/>
        <w:numPr>
          <w:ilvl w:val="0"/>
          <w:numId w:val="0"/>
        </w:numPr>
        <w:ind w:left="567"/>
      </w:pPr>
      <w:r>
        <w:pict>
          <v:shape id="_x0000_tole_rId16" o:spid="_x0000_s1031" type="#_x0000_t75" style="position:absolute;left:0;text-align:left;margin-left:0;margin-top:0;width:50pt;height:50pt;z-index:251660288;visibility:hidden">
            <o:lock v:ext="edit" selection="t"/>
          </v:shape>
        </w:pict>
      </w:r>
      <w:bookmarkStart w:id="13" w:name="_MON_1832240300"/>
      <w:bookmarkEnd w:id="13"/>
      <w:r w:rsidR="002F701B">
        <w:object w:dxaOrig="1376" w:dyaOrig="893">
          <v:shape id="ole_rId16" o:spid="_x0000_i1032" type="#_x0000_t75" style="width:75.75pt;height:48.75pt;visibility:visible;mso-wrap-distance-right:0" o:ole="">
            <v:imagedata r:id="rId20" o:title=""/>
          </v:shape>
          <o:OLEObject Type="Embed" ProgID="Word.Document.8" ShapeID="ole_rId16" DrawAspect="Icon" ObjectID="_1843110073" r:id="rId21"/>
        </w:object>
      </w:r>
    </w:p>
    <w:p w:rsidR="002C4A79" w:rsidRDefault="002F701B">
      <w:pPr>
        <w:pStyle w:val="a"/>
        <w:numPr>
          <w:ilvl w:val="0"/>
          <w:numId w:val="0"/>
        </w:numPr>
        <w:ind w:left="567"/>
      </w:pPr>
      <w:r>
        <w:t>Приложение №9 – Форма Акта передачи оборудования Исполнителю для ЕГЭ.</w:t>
      </w:r>
      <w:bookmarkStart w:id="14" w:name="_MON_1724082154"/>
    </w:p>
    <w:bookmarkEnd w:id="14"/>
    <w:p w:rsidR="002C4A79" w:rsidRDefault="00776294">
      <w:pPr>
        <w:pStyle w:val="a"/>
        <w:numPr>
          <w:ilvl w:val="0"/>
          <w:numId w:val="0"/>
        </w:numPr>
        <w:ind w:left="567"/>
      </w:pPr>
      <w:r>
        <w:pict>
          <v:shape id="_x0000_tole_rId18" o:spid="_x0000_s1029" type="#_x0000_t75" style="position:absolute;left:0;text-align:left;margin-left:0;margin-top:0;width:50pt;height:50pt;z-index:251661312;visibility:hidden">
            <o:lock v:ext="edit" selection="t"/>
          </v:shape>
        </w:pict>
      </w:r>
      <w:bookmarkStart w:id="15" w:name="_MON_1832240312"/>
      <w:bookmarkEnd w:id="15"/>
      <w:r w:rsidR="0081720B">
        <w:object w:dxaOrig="1376" w:dyaOrig="893">
          <v:shape id="_x0000_i1033" type="#_x0000_t75" style="width:69pt;height:45pt" o:ole="">
            <v:imagedata r:id="rId22" o:title=""/>
          </v:shape>
          <o:OLEObject Type="Embed" ProgID="Word.Document.12" ShapeID="_x0000_i1033" DrawAspect="Icon" ObjectID="_1843110074" r:id="rId23"/>
        </w:object>
      </w:r>
    </w:p>
    <w:p w:rsidR="002C4A79" w:rsidRDefault="002F701B">
      <w:pPr>
        <w:pStyle w:val="a"/>
        <w:numPr>
          <w:ilvl w:val="0"/>
          <w:numId w:val="0"/>
        </w:numPr>
        <w:ind w:left="567"/>
        <w:rPr>
          <w:color w:val="000000"/>
        </w:rPr>
      </w:pPr>
      <w:r>
        <w:t>Приложение №10– Форма Акта демонтажа средства видеонаблюдения и трансляции изображения</w:t>
      </w:r>
      <w:r>
        <w:rPr>
          <w:color w:val="000000"/>
        </w:rPr>
        <w:t xml:space="preserve"> для ЕГЭ.</w:t>
      </w:r>
      <w:bookmarkStart w:id="16" w:name="_MON_1724082170"/>
    </w:p>
    <w:bookmarkEnd w:id="16"/>
    <w:p w:rsidR="002C4A79" w:rsidRDefault="00776294">
      <w:pPr>
        <w:pStyle w:val="a"/>
        <w:numPr>
          <w:ilvl w:val="0"/>
          <w:numId w:val="0"/>
        </w:numPr>
        <w:ind w:left="567"/>
      </w:pPr>
      <w:r>
        <w:pict>
          <v:shape id="_x0000_tole_rId20" o:spid="_x0000_s1027" type="#_x0000_t75" style="position:absolute;left:0;text-align:left;margin-left:0;margin-top:0;width:50pt;height:50pt;z-index:251662336;visibility:hidden">
            <o:lock v:ext="edit" selection="t"/>
          </v:shape>
        </w:pict>
      </w:r>
      <w:bookmarkStart w:id="17" w:name="_MON_1832240319"/>
      <w:bookmarkEnd w:id="17"/>
      <w:r w:rsidR="002F701B">
        <w:object w:dxaOrig="1515" w:dyaOrig="975">
          <v:shape id="ole_rId20" o:spid="_x0000_i1034" type="#_x0000_t75" style="width:75.75pt;height:48.75pt;visibility:visible;mso-wrap-distance-right:0" o:ole="">
            <v:imagedata r:id="rId24" o:title=""/>
          </v:shape>
          <o:OLEObject Type="Embed" ProgID="Word.Document.12" ShapeID="ole_rId20" DrawAspect="Icon" ObjectID="_1843110075" r:id="rId25"/>
        </w:object>
      </w:r>
    </w:p>
    <w:p w:rsidR="002C4A79" w:rsidRDefault="002C4A79"/>
    <w:sectPr w:rsidR="002C4A79" w:rsidSect="00E479B9">
      <w:pgSz w:w="11906" w:h="16838"/>
      <w:pgMar w:top="567" w:right="1134" w:bottom="1701" w:left="1134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Times New Roman"/>
    <w:panose1 w:val="020B0502040504020204"/>
    <w:charset w:val="CC"/>
    <w:family w:val="swiss"/>
    <w:pitch w:val="variable"/>
    <w:sig w:usb0="E00002FF" w:usb1="4000201F" w:usb2="0800002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E5647"/>
    <w:multiLevelType w:val="multilevel"/>
    <w:tmpl w:val="68029590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805CB5"/>
    <w:multiLevelType w:val="multilevel"/>
    <w:tmpl w:val="8DA8EA74"/>
    <w:lvl w:ilvl="0">
      <w:start w:val="4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1020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1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05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0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41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6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800"/>
      </w:pPr>
    </w:lvl>
  </w:abstractNum>
  <w:abstractNum w:abstractNumId="2" w15:restartNumberingAfterBreak="0">
    <w:nsid w:val="362913CE"/>
    <w:multiLevelType w:val="multilevel"/>
    <w:tmpl w:val="10D29FD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D5F261A"/>
    <w:multiLevelType w:val="multilevel"/>
    <w:tmpl w:val="F162D4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0F374BE"/>
    <w:multiLevelType w:val="multilevel"/>
    <w:tmpl w:val="FFB8DF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16B68FF"/>
    <w:multiLevelType w:val="multilevel"/>
    <w:tmpl w:val="75F24810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70C9259A"/>
    <w:multiLevelType w:val="multilevel"/>
    <w:tmpl w:val="62FCBC76"/>
    <w:lvl w:ilvl="0">
      <w:start w:val="1"/>
      <w:numFmt w:val="bullet"/>
      <w:pStyle w:val="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3461628"/>
    <w:multiLevelType w:val="multilevel"/>
    <w:tmpl w:val="498E639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567"/>
      </w:p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75231129"/>
    <w:multiLevelType w:val="multilevel"/>
    <w:tmpl w:val="ED0214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81938CE"/>
    <w:multiLevelType w:val="multilevel"/>
    <w:tmpl w:val="E7F2D7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A41AC"/>
    <w:multiLevelType w:val="multilevel"/>
    <w:tmpl w:val="511C277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7DB146BF"/>
    <w:multiLevelType w:val="multilevel"/>
    <w:tmpl w:val="8A0428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0"/>
  </w:num>
  <w:num w:numId="5">
    <w:abstractNumId w:val="6"/>
  </w:num>
  <w:num w:numId="6">
    <w:abstractNumId w:val="3"/>
  </w:num>
  <w:num w:numId="7">
    <w:abstractNumId w:val="2"/>
  </w:num>
  <w:num w:numId="8">
    <w:abstractNumId w:val="9"/>
  </w:num>
  <w:num w:numId="9">
    <w:abstractNumId w:val="0"/>
  </w:num>
  <w:num w:numId="10">
    <w:abstractNumId w:val="1"/>
  </w:num>
  <w:num w:numId="11">
    <w:abstractNumId w:val="11"/>
  </w:num>
  <w:num w:numId="12">
    <w:abstractNumId w:val="8"/>
  </w:num>
  <w:num w:numId="13">
    <w:abstractNumId w:val="10"/>
    <w:lvlOverride w:ilvl="0">
      <w:startOverride w:val="1"/>
    </w:lvlOverride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A79"/>
    <w:rsid w:val="001B2D98"/>
    <w:rsid w:val="001C796D"/>
    <w:rsid w:val="002C4A79"/>
    <w:rsid w:val="002F701B"/>
    <w:rsid w:val="006219D6"/>
    <w:rsid w:val="0081720B"/>
    <w:rsid w:val="00920FAB"/>
    <w:rsid w:val="009A073E"/>
    <w:rsid w:val="00D007A4"/>
    <w:rsid w:val="00E4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docId w15:val="{6D4FE413-9C30-49F2-B595-3BD3C0A64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3550A"/>
    <w:rPr>
      <w:sz w:val="24"/>
      <w:szCs w:val="24"/>
    </w:rPr>
  </w:style>
  <w:style w:type="paragraph" w:styleId="10">
    <w:name w:val="heading 1"/>
    <w:basedOn w:val="a0"/>
    <w:next w:val="a0"/>
    <w:link w:val="11"/>
    <w:uiPriority w:val="99"/>
    <w:qFormat/>
    <w:rsid w:val="00217057"/>
    <w:pPr>
      <w:spacing w:before="108" w:after="108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2170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locked/>
    <w:rsid w:val="00C87E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217057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217057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0"/>
    <w:next w:val="a0"/>
    <w:link w:val="90"/>
    <w:semiHidden/>
    <w:unhideWhenUsed/>
    <w:qFormat/>
    <w:locked/>
    <w:rsid w:val="00B30E1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qFormat/>
    <w:locked/>
    <w:rsid w:val="008D0330"/>
    <w:rPr>
      <w:rFonts w:ascii="Cambria" w:hAnsi="Cambria"/>
      <w:b/>
      <w:kern w:val="2"/>
      <w:sz w:val="32"/>
    </w:rPr>
  </w:style>
  <w:style w:type="character" w:customStyle="1" w:styleId="21">
    <w:name w:val="Заголовок 2 Знак"/>
    <w:basedOn w:val="a1"/>
    <w:link w:val="20"/>
    <w:uiPriority w:val="99"/>
    <w:qFormat/>
    <w:locked/>
    <w:rsid w:val="008D0330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1"/>
    <w:link w:val="3"/>
    <w:uiPriority w:val="99"/>
    <w:semiHidden/>
    <w:qFormat/>
    <w:locked/>
    <w:rsid w:val="00C87E33"/>
    <w:rPr>
      <w:rFonts w:ascii="Cambria" w:hAnsi="Cambria"/>
      <w:b/>
      <w:sz w:val="26"/>
    </w:rPr>
  </w:style>
  <w:style w:type="character" w:customStyle="1" w:styleId="60">
    <w:name w:val="Заголовок 6 Знак"/>
    <w:basedOn w:val="a1"/>
    <w:link w:val="6"/>
    <w:uiPriority w:val="99"/>
    <w:qFormat/>
    <w:locked/>
    <w:rsid w:val="008D0330"/>
    <w:rPr>
      <w:rFonts w:ascii="Calibri" w:hAnsi="Calibri"/>
      <w:b/>
    </w:rPr>
  </w:style>
  <w:style w:type="character" w:customStyle="1" w:styleId="70">
    <w:name w:val="Заголовок 7 Знак"/>
    <w:basedOn w:val="a1"/>
    <w:link w:val="7"/>
    <w:uiPriority w:val="99"/>
    <w:qFormat/>
    <w:locked/>
    <w:rsid w:val="008D0330"/>
    <w:rPr>
      <w:rFonts w:ascii="Calibri" w:hAnsi="Calibri"/>
      <w:sz w:val="24"/>
    </w:rPr>
  </w:style>
  <w:style w:type="character" w:customStyle="1" w:styleId="a4">
    <w:name w:val="Основной текст Знак"/>
    <w:basedOn w:val="a1"/>
    <w:link w:val="a5"/>
    <w:uiPriority w:val="99"/>
    <w:qFormat/>
    <w:locked/>
    <w:rsid w:val="008D0330"/>
    <w:rPr>
      <w:sz w:val="24"/>
    </w:rPr>
  </w:style>
  <w:style w:type="character" w:customStyle="1" w:styleId="31">
    <w:name w:val="Основной текст 3 Знак"/>
    <w:basedOn w:val="a1"/>
    <w:link w:val="32"/>
    <w:uiPriority w:val="99"/>
    <w:qFormat/>
    <w:locked/>
    <w:rsid w:val="00CA3181"/>
    <w:rPr>
      <w:sz w:val="28"/>
      <w:lang w:val="ru-RU" w:eastAsia="ru-RU"/>
    </w:rPr>
  </w:style>
  <w:style w:type="character" w:customStyle="1" w:styleId="22">
    <w:name w:val="Основной текст с отступом 2 Знак"/>
    <w:basedOn w:val="a1"/>
    <w:link w:val="23"/>
    <w:uiPriority w:val="99"/>
    <w:semiHidden/>
    <w:qFormat/>
    <w:locked/>
    <w:rsid w:val="008D0330"/>
    <w:rPr>
      <w:sz w:val="24"/>
    </w:rPr>
  </w:style>
  <w:style w:type="character" w:customStyle="1" w:styleId="a6">
    <w:name w:val="Цветовое выделение"/>
    <w:uiPriority w:val="99"/>
    <w:qFormat/>
    <w:rsid w:val="00BB6E75"/>
    <w:rPr>
      <w:b/>
      <w:color w:val="000080"/>
    </w:rPr>
  </w:style>
  <w:style w:type="character" w:customStyle="1" w:styleId="a7">
    <w:name w:val="Основной текст с отступом Знак"/>
    <w:basedOn w:val="a1"/>
    <w:link w:val="a8"/>
    <w:uiPriority w:val="99"/>
    <w:semiHidden/>
    <w:qFormat/>
    <w:locked/>
    <w:rsid w:val="008D0330"/>
    <w:rPr>
      <w:sz w:val="24"/>
    </w:rPr>
  </w:style>
  <w:style w:type="character" w:customStyle="1" w:styleId="24">
    <w:name w:val="Основной текст 2 Знак"/>
    <w:basedOn w:val="a1"/>
    <w:link w:val="25"/>
    <w:uiPriority w:val="99"/>
    <w:semiHidden/>
    <w:qFormat/>
    <w:locked/>
    <w:rsid w:val="008D0330"/>
    <w:rPr>
      <w:sz w:val="24"/>
    </w:rPr>
  </w:style>
  <w:style w:type="character" w:styleId="a9">
    <w:name w:val="annotation reference"/>
    <w:basedOn w:val="a1"/>
    <w:qFormat/>
    <w:rsid w:val="00611277"/>
    <w:rPr>
      <w:rFonts w:cs="Times New Roman"/>
      <w:sz w:val="16"/>
    </w:rPr>
  </w:style>
  <w:style w:type="character" w:customStyle="1" w:styleId="aa">
    <w:name w:val="Текст примечания Знак"/>
    <w:basedOn w:val="a1"/>
    <w:link w:val="ab"/>
    <w:qFormat/>
    <w:locked/>
    <w:rsid w:val="008D0330"/>
    <w:rPr>
      <w:sz w:val="20"/>
    </w:rPr>
  </w:style>
  <w:style w:type="character" w:customStyle="1" w:styleId="ac">
    <w:name w:val="Тема примечания Знак"/>
    <w:basedOn w:val="aa"/>
    <w:link w:val="ad"/>
    <w:uiPriority w:val="99"/>
    <w:semiHidden/>
    <w:qFormat/>
    <w:locked/>
    <w:rsid w:val="008D0330"/>
    <w:rPr>
      <w:b/>
      <w:sz w:val="20"/>
    </w:rPr>
  </w:style>
  <w:style w:type="character" w:customStyle="1" w:styleId="ae">
    <w:name w:val="Текст выноски Знак"/>
    <w:basedOn w:val="a1"/>
    <w:link w:val="af"/>
    <w:uiPriority w:val="99"/>
    <w:semiHidden/>
    <w:qFormat/>
    <w:locked/>
    <w:rsid w:val="008D0330"/>
    <w:rPr>
      <w:rFonts w:ascii="Tahoma" w:hAnsi="Tahoma"/>
      <w:sz w:val="16"/>
    </w:rPr>
  </w:style>
  <w:style w:type="character" w:customStyle="1" w:styleId="af0">
    <w:name w:val="Текст Знак"/>
    <w:basedOn w:val="a1"/>
    <w:link w:val="af1"/>
    <w:qFormat/>
    <w:locked/>
    <w:rsid w:val="008D0330"/>
    <w:rPr>
      <w:rFonts w:ascii="Courier New" w:hAnsi="Courier New"/>
      <w:sz w:val="20"/>
    </w:rPr>
  </w:style>
  <w:style w:type="character" w:customStyle="1" w:styleId="af2">
    <w:name w:val="Гипертекстовая ссылка"/>
    <w:uiPriority w:val="99"/>
    <w:qFormat/>
    <w:rsid w:val="009A009E"/>
    <w:rPr>
      <w:b/>
      <w:color w:val="008000"/>
    </w:rPr>
  </w:style>
  <w:style w:type="character" w:customStyle="1" w:styleId="33">
    <w:name w:val="Основной текст с отступом 3 Знак"/>
    <w:basedOn w:val="a1"/>
    <w:link w:val="34"/>
    <w:uiPriority w:val="99"/>
    <w:qFormat/>
    <w:locked/>
    <w:rsid w:val="008D0330"/>
    <w:rPr>
      <w:sz w:val="16"/>
    </w:rPr>
  </w:style>
  <w:style w:type="character" w:customStyle="1" w:styleId="af3">
    <w:name w:val="Нижний колонтитул Знак"/>
    <w:basedOn w:val="a1"/>
    <w:link w:val="af4"/>
    <w:uiPriority w:val="99"/>
    <w:qFormat/>
    <w:locked/>
    <w:rsid w:val="008D0330"/>
    <w:rPr>
      <w:sz w:val="24"/>
    </w:rPr>
  </w:style>
  <w:style w:type="character" w:styleId="af5">
    <w:name w:val="page number"/>
    <w:basedOn w:val="a1"/>
    <w:uiPriority w:val="99"/>
    <w:rsid w:val="0026433F"/>
    <w:rPr>
      <w:rFonts w:cs="Times New Roman"/>
    </w:rPr>
  </w:style>
  <w:style w:type="character" w:customStyle="1" w:styleId="af6">
    <w:name w:val="Заголовок Знак"/>
    <w:basedOn w:val="a1"/>
    <w:link w:val="af7"/>
    <w:uiPriority w:val="99"/>
    <w:qFormat/>
    <w:locked/>
    <w:rsid w:val="00566B9A"/>
    <w:rPr>
      <w:b/>
      <w:caps/>
    </w:rPr>
  </w:style>
  <w:style w:type="character" w:customStyle="1" w:styleId="af8">
    <w:name w:val="Текст сноски Знак"/>
    <w:basedOn w:val="a1"/>
    <w:link w:val="af9"/>
    <w:uiPriority w:val="99"/>
    <w:qFormat/>
    <w:locked/>
    <w:rsid w:val="00824FB5"/>
    <w:rPr>
      <w:rFonts w:cs="Times New Roman"/>
    </w:rPr>
  </w:style>
  <w:style w:type="character" w:customStyle="1" w:styleId="afa">
    <w:name w:val="Символ сноски"/>
    <w:basedOn w:val="a1"/>
    <w:uiPriority w:val="99"/>
    <w:qFormat/>
    <w:rsid w:val="00824FB5"/>
    <w:rPr>
      <w:rFonts w:cs="Times New Roman"/>
      <w:vertAlign w:val="superscript"/>
    </w:rPr>
  </w:style>
  <w:style w:type="character" w:styleId="afb">
    <w:name w:val="footnote reference"/>
    <w:rPr>
      <w:rFonts w:cs="Times New Roman"/>
      <w:vertAlign w:val="superscript"/>
    </w:rPr>
  </w:style>
  <w:style w:type="character" w:customStyle="1" w:styleId="afc">
    <w:name w:val="Верхний колонтитул Знак"/>
    <w:basedOn w:val="a1"/>
    <w:link w:val="afd"/>
    <w:uiPriority w:val="99"/>
    <w:qFormat/>
    <w:locked/>
    <w:rsid w:val="00DA6815"/>
    <w:rPr>
      <w:sz w:val="24"/>
    </w:rPr>
  </w:style>
  <w:style w:type="character" w:customStyle="1" w:styleId="12">
    <w:name w:val="Подзаголовок Знак1"/>
    <w:basedOn w:val="a1"/>
    <w:link w:val="afe"/>
    <w:uiPriority w:val="99"/>
    <w:qFormat/>
    <w:locked/>
    <w:rsid w:val="00F42FD8"/>
    <w:rPr>
      <w:b/>
      <w:sz w:val="28"/>
    </w:rPr>
  </w:style>
  <w:style w:type="character" w:customStyle="1" w:styleId="aff">
    <w:name w:val="Подзаголовок Знак"/>
    <w:uiPriority w:val="99"/>
    <w:qFormat/>
    <w:rsid w:val="00F42FD8"/>
    <w:rPr>
      <w:rFonts w:ascii="Cambria" w:hAnsi="Cambria"/>
      <w:sz w:val="24"/>
    </w:rPr>
  </w:style>
  <w:style w:type="character" w:customStyle="1" w:styleId="13">
    <w:name w:val="Текст примечания Знак1"/>
    <w:uiPriority w:val="99"/>
    <w:semiHidden/>
    <w:qFormat/>
    <w:locked/>
    <w:rsid w:val="008A0B7D"/>
    <w:rPr>
      <w:lang w:eastAsia="ar-SA" w:bidi="ar-SA"/>
    </w:rPr>
  </w:style>
  <w:style w:type="character" w:styleId="aff0">
    <w:name w:val="Hyperlink"/>
    <w:basedOn w:val="a1"/>
    <w:uiPriority w:val="99"/>
    <w:semiHidden/>
    <w:rsid w:val="007F3889"/>
    <w:rPr>
      <w:rFonts w:cs="Times New Roman"/>
      <w:color w:val="0000FF"/>
      <w:u w:val="single"/>
    </w:rPr>
  </w:style>
  <w:style w:type="character" w:styleId="aff1">
    <w:name w:val="FollowedHyperlink"/>
    <w:basedOn w:val="a1"/>
    <w:uiPriority w:val="99"/>
    <w:semiHidden/>
    <w:rsid w:val="00A11BD0"/>
    <w:rPr>
      <w:rFonts w:cs="Times New Roman"/>
      <w:color w:val="800080"/>
      <w:u w:val="single"/>
    </w:rPr>
  </w:style>
  <w:style w:type="character" w:customStyle="1" w:styleId="aff2">
    <w:name w:val="Основной текст_"/>
    <w:basedOn w:val="a1"/>
    <w:link w:val="14"/>
    <w:qFormat/>
    <w:rsid w:val="007764FA"/>
    <w:rPr>
      <w:sz w:val="23"/>
      <w:szCs w:val="23"/>
      <w:shd w:val="clear" w:color="auto" w:fill="FFFFFF"/>
    </w:rPr>
  </w:style>
  <w:style w:type="character" w:customStyle="1" w:styleId="aff3">
    <w:name w:val="Абзац списка Знак"/>
    <w:link w:val="aff4"/>
    <w:uiPriority w:val="34"/>
    <w:qFormat/>
    <w:locked/>
    <w:rsid w:val="009038F1"/>
    <w:rPr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semiHidden/>
    <w:qFormat/>
    <w:rsid w:val="00B30E1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7">
    <w:name w:val="Title"/>
    <w:basedOn w:val="a0"/>
    <w:next w:val="a5"/>
    <w:link w:val="af6"/>
    <w:uiPriority w:val="99"/>
    <w:qFormat/>
    <w:rsid w:val="00217057"/>
    <w:pPr>
      <w:jc w:val="center"/>
    </w:pPr>
    <w:rPr>
      <w:b/>
      <w:bCs/>
      <w:caps/>
      <w:sz w:val="20"/>
      <w:szCs w:val="20"/>
    </w:rPr>
  </w:style>
  <w:style w:type="paragraph" w:styleId="a5">
    <w:name w:val="Body Text"/>
    <w:basedOn w:val="a0"/>
    <w:link w:val="a4"/>
    <w:uiPriority w:val="99"/>
    <w:rsid w:val="006E28C8"/>
    <w:pPr>
      <w:jc w:val="both"/>
    </w:pPr>
  </w:style>
  <w:style w:type="paragraph" w:styleId="aff5">
    <w:name w:val="List"/>
    <w:basedOn w:val="a5"/>
    <w:rPr>
      <w:rFonts w:cs="Noto Sans"/>
    </w:rPr>
  </w:style>
  <w:style w:type="paragraph" w:styleId="aff6">
    <w:name w:val="caption"/>
    <w:basedOn w:val="a0"/>
    <w:qFormat/>
    <w:pPr>
      <w:suppressLineNumbers/>
      <w:spacing w:before="120" w:after="120"/>
    </w:pPr>
    <w:rPr>
      <w:rFonts w:cs="Noto Sans"/>
      <w:i/>
      <w:iCs/>
    </w:rPr>
  </w:style>
  <w:style w:type="paragraph" w:styleId="aff7">
    <w:name w:val="index heading"/>
    <w:basedOn w:val="a0"/>
    <w:qFormat/>
    <w:pPr>
      <w:suppressLineNumbers/>
    </w:pPr>
    <w:rPr>
      <w:rFonts w:cs="Noto Sans"/>
    </w:rPr>
  </w:style>
  <w:style w:type="paragraph" w:customStyle="1" w:styleId="1CharChar">
    <w:name w:val="Знак Знак1 Char Char"/>
    <w:basedOn w:val="a0"/>
    <w:uiPriority w:val="99"/>
    <w:qFormat/>
    <w:rsid w:val="006E28C8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32">
    <w:name w:val="Body Text 3"/>
    <w:basedOn w:val="a0"/>
    <w:link w:val="31"/>
    <w:uiPriority w:val="99"/>
    <w:qFormat/>
    <w:rsid w:val="006E28C8"/>
    <w:pPr>
      <w:jc w:val="center"/>
    </w:pPr>
    <w:rPr>
      <w:sz w:val="28"/>
      <w:szCs w:val="28"/>
    </w:rPr>
  </w:style>
  <w:style w:type="paragraph" w:customStyle="1" w:styleId="aff8">
    <w:name w:val="Колонтитул (правый)"/>
    <w:basedOn w:val="aff9"/>
    <w:next w:val="a0"/>
    <w:uiPriority w:val="99"/>
    <w:qFormat/>
    <w:rsid w:val="006E28C8"/>
    <w:pPr>
      <w:jc w:val="both"/>
    </w:pPr>
    <w:rPr>
      <w:sz w:val="16"/>
      <w:szCs w:val="16"/>
    </w:rPr>
  </w:style>
  <w:style w:type="paragraph" w:customStyle="1" w:styleId="aff9">
    <w:name w:val="Текст (прав. подпись)"/>
    <w:basedOn w:val="a0"/>
    <w:next w:val="a0"/>
    <w:uiPriority w:val="99"/>
    <w:qFormat/>
    <w:rsid w:val="006E28C8"/>
    <w:pPr>
      <w:jc w:val="right"/>
    </w:pPr>
    <w:rPr>
      <w:rFonts w:ascii="Arial" w:hAnsi="Arial" w:cs="Arial"/>
    </w:rPr>
  </w:style>
  <w:style w:type="paragraph" w:styleId="23">
    <w:name w:val="Body Text Indent 2"/>
    <w:basedOn w:val="a0"/>
    <w:link w:val="22"/>
    <w:uiPriority w:val="99"/>
    <w:qFormat/>
    <w:rsid w:val="00DB0DFA"/>
    <w:pPr>
      <w:ind w:firstLine="851"/>
      <w:jc w:val="both"/>
    </w:pPr>
  </w:style>
  <w:style w:type="paragraph" w:customStyle="1" w:styleId="affa">
    <w:name w:val="Таблицы (моноширинный)"/>
    <w:basedOn w:val="a0"/>
    <w:next w:val="a0"/>
    <w:uiPriority w:val="99"/>
    <w:qFormat/>
    <w:rsid w:val="002E08EB"/>
    <w:pPr>
      <w:jc w:val="both"/>
    </w:pPr>
    <w:rPr>
      <w:rFonts w:ascii="Courier New" w:hAnsi="Courier New" w:cs="Courier New"/>
    </w:rPr>
  </w:style>
  <w:style w:type="paragraph" w:styleId="a8">
    <w:name w:val="Body Text Indent"/>
    <w:basedOn w:val="a0"/>
    <w:link w:val="a7"/>
    <w:uiPriority w:val="99"/>
    <w:rsid w:val="002E08EB"/>
    <w:pPr>
      <w:spacing w:after="120"/>
      <w:ind w:left="283"/>
    </w:pPr>
  </w:style>
  <w:style w:type="paragraph" w:styleId="25">
    <w:name w:val="Body Text 2"/>
    <w:basedOn w:val="a0"/>
    <w:link w:val="24"/>
    <w:uiPriority w:val="99"/>
    <w:qFormat/>
    <w:rsid w:val="00566B9A"/>
    <w:pPr>
      <w:ind w:firstLine="720"/>
      <w:jc w:val="both"/>
    </w:pPr>
  </w:style>
  <w:style w:type="paragraph" w:styleId="ab">
    <w:name w:val="annotation text"/>
    <w:basedOn w:val="a0"/>
    <w:link w:val="aa"/>
    <w:rsid w:val="00611277"/>
    <w:rPr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semiHidden/>
    <w:qFormat/>
    <w:rsid w:val="00611277"/>
    <w:rPr>
      <w:b/>
      <w:bCs/>
    </w:rPr>
  </w:style>
  <w:style w:type="paragraph" w:styleId="af">
    <w:name w:val="Balloon Text"/>
    <w:basedOn w:val="a0"/>
    <w:link w:val="ae"/>
    <w:uiPriority w:val="99"/>
    <w:semiHidden/>
    <w:qFormat/>
    <w:rsid w:val="00611277"/>
    <w:rPr>
      <w:rFonts w:ascii="Tahoma" w:hAnsi="Tahoma"/>
      <w:sz w:val="16"/>
      <w:szCs w:val="16"/>
    </w:rPr>
  </w:style>
  <w:style w:type="paragraph" w:styleId="af1">
    <w:name w:val="Plain Text"/>
    <w:basedOn w:val="a0"/>
    <w:link w:val="af0"/>
    <w:qFormat/>
    <w:rsid w:val="00F73457"/>
    <w:rPr>
      <w:rFonts w:ascii="Courier New" w:hAnsi="Courier New"/>
      <w:sz w:val="20"/>
      <w:szCs w:val="20"/>
    </w:rPr>
  </w:style>
  <w:style w:type="paragraph" w:customStyle="1" w:styleId="1CharChar1">
    <w:name w:val="Знак Знак1 Char Char1"/>
    <w:basedOn w:val="a0"/>
    <w:uiPriority w:val="99"/>
    <w:qFormat/>
    <w:rsid w:val="00F73457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1CharChar2">
    <w:name w:val="Знак Знак1 Char Char2"/>
    <w:basedOn w:val="a0"/>
    <w:uiPriority w:val="99"/>
    <w:qFormat/>
    <w:rsid w:val="00524E48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34">
    <w:name w:val="Body Text Indent 3"/>
    <w:basedOn w:val="a0"/>
    <w:link w:val="33"/>
    <w:uiPriority w:val="99"/>
    <w:qFormat/>
    <w:rsid w:val="00217057"/>
    <w:pPr>
      <w:ind w:firstLine="567"/>
      <w:jc w:val="both"/>
    </w:pPr>
    <w:rPr>
      <w:sz w:val="16"/>
      <w:szCs w:val="16"/>
    </w:rPr>
  </w:style>
  <w:style w:type="paragraph" w:customStyle="1" w:styleId="1CharChar3">
    <w:name w:val="Знак Знак1 Char Char3"/>
    <w:basedOn w:val="a0"/>
    <w:uiPriority w:val="99"/>
    <w:qFormat/>
    <w:rsid w:val="00491E31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affb">
    <w:name w:val="Колонтитулы"/>
    <w:basedOn w:val="a0"/>
    <w:qFormat/>
  </w:style>
  <w:style w:type="paragraph" w:styleId="af4">
    <w:name w:val="footer"/>
    <w:basedOn w:val="a0"/>
    <w:link w:val="af3"/>
    <w:uiPriority w:val="99"/>
    <w:rsid w:val="0026433F"/>
    <w:pPr>
      <w:tabs>
        <w:tab w:val="center" w:pos="4677"/>
        <w:tab w:val="right" w:pos="9355"/>
      </w:tabs>
    </w:pPr>
  </w:style>
  <w:style w:type="paragraph" w:customStyle="1" w:styleId="1CharChar4">
    <w:name w:val="Знак Знак1 Char Char4"/>
    <w:basedOn w:val="a0"/>
    <w:uiPriority w:val="99"/>
    <w:qFormat/>
    <w:rsid w:val="0026433F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1CharChar5">
    <w:name w:val="Знак Знак1 Char Char5"/>
    <w:basedOn w:val="a0"/>
    <w:uiPriority w:val="99"/>
    <w:qFormat/>
    <w:rsid w:val="009B6FA2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affc">
    <w:name w:val="Стиль"/>
    <w:basedOn w:val="a0"/>
    <w:uiPriority w:val="99"/>
    <w:qFormat/>
    <w:rsid w:val="00C177F1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footnote text"/>
    <w:basedOn w:val="a0"/>
    <w:link w:val="af8"/>
    <w:uiPriority w:val="99"/>
    <w:rsid w:val="00824FB5"/>
    <w:rPr>
      <w:sz w:val="20"/>
      <w:szCs w:val="20"/>
    </w:rPr>
  </w:style>
  <w:style w:type="paragraph" w:customStyle="1" w:styleId="Iauiue">
    <w:name w:val="Iau?iue"/>
    <w:uiPriority w:val="99"/>
    <w:qFormat/>
    <w:rsid w:val="00CE70F5"/>
    <w:rPr>
      <w:sz w:val="20"/>
      <w:szCs w:val="20"/>
      <w:lang w:val="en-US"/>
    </w:rPr>
  </w:style>
  <w:style w:type="paragraph" w:styleId="affd">
    <w:name w:val="Normal (Web)"/>
    <w:basedOn w:val="a0"/>
    <w:uiPriority w:val="99"/>
    <w:qFormat/>
    <w:rsid w:val="00CE70F5"/>
    <w:pPr>
      <w:spacing w:beforeAutospacing="1" w:afterAutospacing="1"/>
    </w:pPr>
  </w:style>
  <w:style w:type="paragraph" w:customStyle="1" w:styleId="15">
    <w:name w:val="Обычный1"/>
    <w:uiPriority w:val="99"/>
    <w:qFormat/>
    <w:rsid w:val="008C48BA"/>
    <w:rPr>
      <w:sz w:val="20"/>
      <w:szCs w:val="20"/>
      <w:lang w:val="en-GB" w:eastAsia="en-US"/>
    </w:rPr>
  </w:style>
  <w:style w:type="paragraph" w:customStyle="1" w:styleId="1CharChar7">
    <w:name w:val="Знак Знак1 Char Char7"/>
    <w:basedOn w:val="a0"/>
    <w:uiPriority w:val="99"/>
    <w:qFormat/>
    <w:rsid w:val="009519B1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styleId="afd">
    <w:name w:val="header"/>
    <w:basedOn w:val="a0"/>
    <w:link w:val="afc"/>
    <w:uiPriority w:val="99"/>
    <w:rsid w:val="00DA6815"/>
    <w:pPr>
      <w:tabs>
        <w:tab w:val="center" w:pos="4677"/>
        <w:tab w:val="right" w:pos="9355"/>
      </w:tabs>
    </w:pPr>
  </w:style>
  <w:style w:type="paragraph" w:customStyle="1" w:styleId="26">
    <w:name w:val="Обычный2"/>
    <w:uiPriority w:val="99"/>
    <w:qFormat/>
    <w:rsid w:val="00C87E33"/>
    <w:pPr>
      <w:widowControl w:val="0"/>
      <w:spacing w:before="240" w:line="300" w:lineRule="auto"/>
    </w:pPr>
    <w:rPr>
      <w:szCs w:val="20"/>
    </w:rPr>
  </w:style>
  <w:style w:type="paragraph" w:styleId="afe">
    <w:name w:val="Subtitle"/>
    <w:basedOn w:val="a0"/>
    <w:link w:val="12"/>
    <w:uiPriority w:val="99"/>
    <w:qFormat/>
    <w:locked/>
    <w:rsid w:val="00F42FD8"/>
    <w:pPr>
      <w:jc w:val="center"/>
    </w:pPr>
    <w:rPr>
      <w:b/>
      <w:sz w:val="28"/>
      <w:szCs w:val="20"/>
    </w:rPr>
  </w:style>
  <w:style w:type="paragraph" w:customStyle="1" w:styleId="1CharChar6">
    <w:name w:val="Знак Знак1 Char Char6"/>
    <w:basedOn w:val="a0"/>
    <w:uiPriority w:val="99"/>
    <w:qFormat/>
    <w:rsid w:val="00217057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35">
    <w:name w:val="Обычный3"/>
    <w:uiPriority w:val="99"/>
    <w:qFormat/>
    <w:rsid w:val="00217057"/>
    <w:pPr>
      <w:widowControl w:val="0"/>
      <w:spacing w:before="240" w:line="300" w:lineRule="auto"/>
    </w:pPr>
    <w:rPr>
      <w:szCs w:val="20"/>
    </w:rPr>
  </w:style>
  <w:style w:type="paragraph" w:customStyle="1" w:styleId="western">
    <w:name w:val="western"/>
    <w:basedOn w:val="a0"/>
    <w:uiPriority w:val="99"/>
    <w:qFormat/>
    <w:rsid w:val="000B1FCC"/>
    <w:pPr>
      <w:spacing w:before="280" w:after="280"/>
      <w:jc w:val="both"/>
    </w:pPr>
    <w:rPr>
      <w:rFonts w:ascii="Arial" w:hAnsi="Arial" w:cs="Arial"/>
      <w:lang w:eastAsia="ar-SA"/>
    </w:rPr>
  </w:style>
  <w:style w:type="paragraph" w:customStyle="1" w:styleId="ConsPlusNormal">
    <w:name w:val="ConsPlusNormal"/>
    <w:uiPriority w:val="99"/>
    <w:qFormat/>
    <w:rsid w:val="008A0B7D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styleId="aff4">
    <w:name w:val="List Paragraph"/>
    <w:basedOn w:val="a0"/>
    <w:link w:val="aff3"/>
    <w:uiPriority w:val="34"/>
    <w:qFormat/>
    <w:rsid w:val="008A0B7D"/>
    <w:pPr>
      <w:ind w:left="720"/>
      <w:contextualSpacing/>
    </w:pPr>
    <w:rPr>
      <w:lang w:eastAsia="ar-SA"/>
    </w:rPr>
  </w:style>
  <w:style w:type="paragraph" w:customStyle="1" w:styleId="BodyTextIndent21">
    <w:name w:val="Body Text Indent 21"/>
    <w:basedOn w:val="a0"/>
    <w:uiPriority w:val="99"/>
    <w:qFormat/>
    <w:rsid w:val="007F3889"/>
    <w:pPr>
      <w:ind w:firstLine="360"/>
      <w:jc w:val="both"/>
    </w:pPr>
  </w:style>
  <w:style w:type="paragraph" w:styleId="affe">
    <w:name w:val="No Spacing"/>
    <w:uiPriority w:val="99"/>
    <w:qFormat/>
    <w:rsid w:val="007F3889"/>
    <w:pPr>
      <w:widowControl w:val="0"/>
    </w:pPr>
  </w:style>
  <w:style w:type="paragraph" w:customStyle="1" w:styleId="xl3260">
    <w:name w:val="xl3260"/>
    <w:basedOn w:val="a0"/>
    <w:uiPriority w:val="99"/>
    <w:qFormat/>
    <w:rsid w:val="004816A9"/>
    <w:pPr>
      <w:spacing w:beforeAutospacing="1" w:afterAutospacing="1"/>
    </w:pPr>
  </w:style>
  <w:style w:type="paragraph" w:customStyle="1" w:styleId="xl3261">
    <w:name w:val="xl3261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3262">
    <w:name w:val="xl3262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sz w:val="16"/>
      <w:szCs w:val="16"/>
    </w:rPr>
  </w:style>
  <w:style w:type="paragraph" w:customStyle="1" w:styleId="xl3263">
    <w:name w:val="xl3263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6"/>
      <w:szCs w:val="16"/>
    </w:rPr>
  </w:style>
  <w:style w:type="paragraph" w:customStyle="1" w:styleId="xl3264">
    <w:name w:val="xl3264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3265">
    <w:name w:val="xl3265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3266">
    <w:name w:val="xl3266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6"/>
      <w:szCs w:val="16"/>
    </w:rPr>
  </w:style>
  <w:style w:type="paragraph" w:customStyle="1" w:styleId="xl3267">
    <w:name w:val="xl3267"/>
    <w:basedOn w:val="a0"/>
    <w:uiPriority w:val="99"/>
    <w:qFormat/>
    <w:rsid w:val="004816A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EBF1DE"/>
      <w:spacing w:beforeAutospacing="1" w:afterAutospacing="1"/>
      <w:textAlignment w:val="center"/>
    </w:pPr>
    <w:rPr>
      <w:sz w:val="16"/>
      <w:szCs w:val="16"/>
    </w:rPr>
  </w:style>
  <w:style w:type="paragraph" w:customStyle="1" w:styleId="xl3268">
    <w:name w:val="xl3268"/>
    <w:basedOn w:val="a0"/>
    <w:uiPriority w:val="99"/>
    <w:qFormat/>
    <w:rsid w:val="004816A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EBF1DE"/>
      <w:spacing w:beforeAutospacing="1" w:afterAutospacing="1"/>
      <w:textAlignment w:val="center"/>
    </w:pPr>
    <w:rPr>
      <w:sz w:val="16"/>
      <w:szCs w:val="16"/>
    </w:rPr>
  </w:style>
  <w:style w:type="paragraph" w:customStyle="1" w:styleId="xl3269">
    <w:name w:val="xl3269"/>
    <w:basedOn w:val="a0"/>
    <w:uiPriority w:val="99"/>
    <w:qFormat/>
    <w:rsid w:val="004816A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EBF1DE"/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3270">
    <w:name w:val="xl3270"/>
    <w:basedOn w:val="a0"/>
    <w:uiPriority w:val="99"/>
    <w:qFormat/>
    <w:rsid w:val="004816A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EBF1DE"/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3271">
    <w:name w:val="xl3271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3272">
    <w:name w:val="xl3272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3273">
    <w:name w:val="xl3273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3274">
    <w:name w:val="xl3274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3275">
    <w:name w:val="xl3275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3276">
    <w:name w:val="xl3276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3277">
    <w:name w:val="xl3277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3278">
    <w:name w:val="xl3278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Autospacing="1" w:afterAutospacing="1"/>
      <w:textAlignment w:val="top"/>
    </w:pPr>
    <w:rPr>
      <w:sz w:val="16"/>
      <w:szCs w:val="16"/>
    </w:rPr>
  </w:style>
  <w:style w:type="paragraph" w:customStyle="1" w:styleId="xl3279">
    <w:name w:val="xl3279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Autospacing="1" w:afterAutospacing="1"/>
    </w:pPr>
  </w:style>
  <w:style w:type="paragraph" w:customStyle="1" w:styleId="xl3280">
    <w:name w:val="xl3280"/>
    <w:basedOn w:val="a0"/>
    <w:uiPriority w:val="99"/>
    <w:qFormat/>
    <w:rsid w:val="004816A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3281">
    <w:name w:val="xl3281"/>
    <w:basedOn w:val="a0"/>
    <w:uiPriority w:val="99"/>
    <w:qFormat/>
    <w:rsid w:val="004816A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3282">
    <w:name w:val="xl3282"/>
    <w:basedOn w:val="a0"/>
    <w:uiPriority w:val="99"/>
    <w:qFormat/>
    <w:rsid w:val="004816A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3283">
    <w:name w:val="xl3283"/>
    <w:basedOn w:val="a0"/>
    <w:uiPriority w:val="99"/>
    <w:qFormat/>
    <w:rsid w:val="004816A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3284">
    <w:name w:val="xl3284"/>
    <w:basedOn w:val="a0"/>
    <w:uiPriority w:val="99"/>
    <w:qFormat/>
    <w:rsid w:val="004816A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6"/>
      <w:szCs w:val="16"/>
    </w:rPr>
  </w:style>
  <w:style w:type="paragraph" w:customStyle="1" w:styleId="xl3285">
    <w:name w:val="xl3285"/>
    <w:basedOn w:val="a0"/>
    <w:uiPriority w:val="99"/>
    <w:qFormat/>
    <w:rsid w:val="004816A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6"/>
      <w:szCs w:val="16"/>
    </w:rPr>
  </w:style>
  <w:style w:type="paragraph" w:customStyle="1" w:styleId="xl3286">
    <w:name w:val="xl3286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3287">
    <w:name w:val="xl3287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6"/>
      <w:szCs w:val="16"/>
    </w:rPr>
  </w:style>
  <w:style w:type="paragraph" w:customStyle="1" w:styleId="xl3288">
    <w:name w:val="xl3288"/>
    <w:basedOn w:val="a0"/>
    <w:uiPriority w:val="99"/>
    <w:qFormat/>
    <w:rsid w:val="004816A9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6"/>
      <w:szCs w:val="16"/>
    </w:rPr>
  </w:style>
  <w:style w:type="paragraph" w:customStyle="1" w:styleId="xl3289">
    <w:name w:val="xl3289"/>
    <w:basedOn w:val="a0"/>
    <w:uiPriority w:val="99"/>
    <w:qFormat/>
    <w:rsid w:val="004816A9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6"/>
      <w:szCs w:val="16"/>
    </w:rPr>
  </w:style>
  <w:style w:type="paragraph" w:customStyle="1" w:styleId="xl3290">
    <w:name w:val="xl3290"/>
    <w:basedOn w:val="a0"/>
    <w:uiPriority w:val="99"/>
    <w:qFormat/>
    <w:rsid w:val="004816A9"/>
    <w:pPr>
      <w:pBdr>
        <w:right w:val="single" w:sz="4" w:space="0" w:color="000000"/>
      </w:pBdr>
      <w:spacing w:beforeAutospacing="1" w:afterAutospacing="1"/>
      <w:jc w:val="center"/>
      <w:textAlignment w:val="top"/>
    </w:pPr>
    <w:rPr>
      <w:sz w:val="16"/>
      <w:szCs w:val="16"/>
    </w:rPr>
  </w:style>
  <w:style w:type="paragraph" w:customStyle="1" w:styleId="xl3291">
    <w:name w:val="xl3291"/>
    <w:basedOn w:val="a0"/>
    <w:uiPriority w:val="99"/>
    <w:qFormat/>
    <w:rsid w:val="004816A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6"/>
      <w:szCs w:val="16"/>
    </w:rPr>
  </w:style>
  <w:style w:type="paragraph" w:customStyle="1" w:styleId="xl3292">
    <w:name w:val="xl3292"/>
    <w:basedOn w:val="a0"/>
    <w:uiPriority w:val="99"/>
    <w:qFormat/>
    <w:rsid w:val="004816A9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6"/>
      <w:szCs w:val="16"/>
    </w:rPr>
  </w:style>
  <w:style w:type="paragraph" w:styleId="2">
    <w:name w:val="List Bullet 2"/>
    <w:basedOn w:val="a0"/>
    <w:semiHidden/>
    <w:rsid w:val="00A12873"/>
    <w:pPr>
      <w:numPr>
        <w:numId w:val="1"/>
      </w:numPr>
    </w:pPr>
  </w:style>
  <w:style w:type="paragraph" w:customStyle="1" w:styleId="Default">
    <w:name w:val="Default"/>
    <w:qFormat/>
    <w:rsid w:val="00651ED6"/>
    <w:rPr>
      <w:rFonts w:eastAsia="Calibri"/>
      <w:color w:val="000000"/>
      <w:sz w:val="24"/>
      <w:szCs w:val="24"/>
      <w:lang w:eastAsia="en-US"/>
    </w:rPr>
  </w:style>
  <w:style w:type="paragraph" w:customStyle="1" w:styleId="16">
    <w:name w:val="Абзац списка1"/>
    <w:basedOn w:val="a0"/>
    <w:uiPriority w:val="99"/>
    <w:qFormat/>
    <w:rsid w:val="00FE40D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17">
    <w:name w:val="Основной текст1"/>
    <w:basedOn w:val="a0"/>
    <w:qFormat/>
    <w:rsid w:val="007764FA"/>
    <w:pPr>
      <w:shd w:val="clear" w:color="auto" w:fill="FFFFFF"/>
      <w:spacing w:before="660" w:after="1980" w:line="0" w:lineRule="atLeast"/>
      <w:ind w:hanging="460"/>
    </w:pPr>
    <w:rPr>
      <w:sz w:val="23"/>
      <w:szCs w:val="23"/>
    </w:rPr>
  </w:style>
  <w:style w:type="paragraph" w:customStyle="1" w:styleId="a">
    <w:name w:val="раздел"/>
    <w:basedOn w:val="a0"/>
    <w:qFormat/>
    <w:rsid w:val="007764FA"/>
    <w:pPr>
      <w:numPr>
        <w:numId w:val="3"/>
      </w:numPr>
      <w:spacing w:after="160" w:line="259" w:lineRule="auto"/>
      <w:jc w:val="both"/>
    </w:pPr>
    <w:rPr>
      <w:rFonts w:eastAsia="Calibri" w:cstheme="minorBidi"/>
      <w:b/>
      <w:sz w:val="26"/>
      <w:szCs w:val="22"/>
      <w:lang w:eastAsia="ar-SA"/>
    </w:rPr>
  </w:style>
  <w:style w:type="paragraph" w:customStyle="1" w:styleId="afff">
    <w:name w:val="пункт"/>
    <w:basedOn w:val="a"/>
    <w:qFormat/>
    <w:rsid w:val="007764FA"/>
    <w:rPr>
      <w:b w:val="0"/>
    </w:rPr>
  </w:style>
  <w:style w:type="paragraph" w:customStyle="1" w:styleId="afff0">
    <w:name w:val="подпункт"/>
    <w:basedOn w:val="afff"/>
    <w:qFormat/>
    <w:rsid w:val="007764FA"/>
  </w:style>
  <w:style w:type="paragraph" w:customStyle="1" w:styleId="afff1">
    <w:name w:val="дифис"/>
    <w:qFormat/>
    <w:rsid w:val="007764FA"/>
    <w:pPr>
      <w:spacing w:after="160" w:line="259" w:lineRule="auto"/>
      <w:ind w:firstLine="567"/>
    </w:pPr>
    <w:rPr>
      <w:rFonts w:eastAsia="Calibri" w:cstheme="minorBidi"/>
      <w:sz w:val="26"/>
      <w:lang w:eastAsia="ar-SA"/>
    </w:rPr>
  </w:style>
  <w:style w:type="paragraph" w:customStyle="1" w:styleId="1">
    <w:name w:val="Список1"/>
    <w:basedOn w:val="a0"/>
    <w:qFormat/>
    <w:rsid w:val="00F11BEA"/>
    <w:pPr>
      <w:numPr>
        <w:numId w:val="5"/>
      </w:numPr>
      <w:tabs>
        <w:tab w:val="left" w:pos="7088"/>
      </w:tabs>
      <w:spacing w:line="360" w:lineRule="auto"/>
    </w:pPr>
    <w:rPr>
      <w:szCs w:val="20"/>
    </w:rPr>
  </w:style>
  <w:style w:type="paragraph" w:styleId="afff2">
    <w:name w:val="Revision"/>
    <w:uiPriority w:val="99"/>
    <w:semiHidden/>
    <w:qFormat/>
    <w:rsid w:val="00AC70B8"/>
    <w:rPr>
      <w:sz w:val="24"/>
      <w:szCs w:val="24"/>
    </w:rPr>
  </w:style>
  <w:style w:type="numbering" w:customStyle="1" w:styleId="afff3">
    <w:name w:val="Без списка"/>
    <w:uiPriority w:val="99"/>
    <w:semiHidden/>
    <w:unhideWhenUsed/>
    <w:qFormat/>
  </w:style>
  <w:style w:type="numbering" w:styleId="111111">
    <w:name w:val="Outline List 2"/>
    <w:qFormat/>
    <w:rsid w:val="00957DB3"/>
  </w:style>
  <w:style w:type="table" w:styleId="afff4">
    <w:name w:val="Table Grid"/>
    <w:basedOn w:val="a2"/>
    <w:uiPriority w:val="99"/>
    <w:rsid w:val="004440D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link w:val="aff2"/>
    <w:rsid w:val="00E8082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2"/>
    <w:rsid w:val="00E8082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_____Microsoft_Excel.xlsx"/><Relationship Id="rId18" Type="http://schemas.openxmlformats.org/officeDocument/2006/relationships/image" Target="media/image7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_________Microsoft_Word_97_2003.doc"/><Relationship Id="rId7" Type="http://schemas.openxmlformats.org/officeDocument/2006/relationships/package" Target="embeddings/_________Microsoft_Word.docx"/><Relationship Id="rId12" Type="http://schemas.openxmlformats.org/officeDocument/2006/relationships/image" Target="media/image4.emf"/><Relationship Id="rId17" Type="http://schemas.openxmlformats.org/officeDocument/2006/relationships/package" Target="embeddings/_____Microsoft_Excel4.xlsx"/><Relationship Id="rId25" Type="http://schemas.openxmlformats.org/officeDocument/2006/relationships/package" Target="embeddings/_________Microsoft_Word7.docx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package" Target="embeddings/_________Microsoft_Word2.docx"/><Relationship Id="rId24" Type="http://schemas.openxmlformats.org/officeDocument/2006/relationships/image" Target="media/image10.emf"/><Relationship Id="rId5" Type="http://schemas.openxmlformats.org/officeDocument/2006/relationships/webSettings" Target="webSettings.xml"/><Relationship Id="rId15" Type="http://schemas.openxmlformats.org/officeDocument/2006/relationships/package" Target="embeddings/_____Microsoft_Excel3.xlsx"/><Relationship Id="rId23" Type="http://schemas.openxmlformats.org/officeDocument/2006/relationships/package" Target="embeddings/_________Microsoft_Word6.docx"/><Relationship Id="rId10" Type="http://schemas.openxmlformats.org/officeDocument/2006/relationships/image" Target="media/image3.emf"/><Relationship Id="rId19" Type="http://schemas.openxmlformats.org/officeDocument/2006/relationships/package" Target="embeddings/_________Microsoft_Word5.docx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1.docx"/><Relationship Id="rId14" Type="http://schemas.openxmlformats.org/officeDocument/2006/relationships/image" Target="media/image5.emf"/><Relationship Id="rId22" Type="http://schemas.openxmlformats.org/officeDocument/2006/relationships/image" Target="media/image9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01249-60A1-41E2-B007-78638A709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2357</Words>
  <Characters>13440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Rostelecom</Company>
  <LinksUpToDate>false</LinksUpToDate>
  <CharactersWithSpaces>15766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subject/>
  <dc:creator>Дмитрий Бережнюк</dc:creator>
  <dc:description/>
  <cp:lastModifiedBy>Трубачёв Николай Олегович</cp:lastModifiedBy>
  <cp:revision>1</cp:revision>
  <cp:lastPrinted>2017-11-17T13:27:00Z</cp:lastPrinted>
  <dcterms:created xsi:type="dcterms:W3CDTF">2026-06-16T03:15:00Z</dcterms:created>
  <dcterms:modified xsi:type="dcterms:W3CDTF">2026-06-16T03:15:00Z</dcterms:modified>
  <dc:language>ru-RU</dc:language>
</cp:coreProperties>
</file>